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57605" w14:textId="77777777" w:rsidR="00D60F3E" w:rsidRDefault="00D60F3E" w:rsidP="00D60F3E">
      <w:pPr>
        <w:pStyle w:val="GPSSchTitleandNumber"/>
        <w:jc w:val="left"/>
        <w:rPr>
          <w:rFonts w:ascii="Arial" w:hAnsi="Arial" w:cs="Arial"/>
          <w:caps w:val="0"/>
          <w:sz w:val="36"/>
          <w:szCs w:val="24"/>
        </w:rPr>
      </w:pPr>
      <w:bookmarkStart w:id="0" w:name="_Toc461012413"/>
      <w:bookmarkStart w:id="1" w:name="_Toc461021222"/>
    </w:p>
    <w:p w14:paraId="78657606" w14:textId="77777777" w:rsidR="00D60F3E" w:rsidRDefault="00D60F3E" w:rsidP="00D60F3E">
      <w:pPr>
        <w:pStyle w:val="GPSSchTitleandNumber"/>
        <w:jc w:val="left"/>
        <w:rPr>
          <w:rFonts w:ascii="Arial" w:hAnsi="Arial" w:cs="Arial"/>
          <w:caps w:val="0"/>
          <w:sz w:val="36"/>
          <w:szCs w:val="24"/>
        </w:rPr>
      </w:pPr>
      <w:r w:rsidRPr="00560B1E">
        <w:rPr>
          <w:rFonts w:ascii="Arial" w:hAnsi="Arial" w:cs="Arial"/>
          <w:caps w:val="0"/>
          <w:sz w:val="36"/>
          <w:szCs w:val="24"/>
        </w:rPr>
        <w:t>Call-Off Schedule 1</w:t>
      </w:r>
      <w:r w:rsidR="00182104">
        <w:rPr>
          <w:rFonts w:ascii="Arial" w:hAnsi="Arial" w:cs="Arial"/>
          <w:caps w:val="0"/>
          <w:sz w:val="36"/>
          <w:szCs w:val="24"/>
        </w:rPr>
        <w:t>3</w:t>
      </w:r>
      <w:r w:rsidRPr="00560B1E">
        <w:rPr>
          <w:rFonts w:ascii="Arial" w:hAnsi="Arial" w:cs="Arial"/>
          <w:caps w:val="0"/>
          <w:sz w:val="36"/>
          <w:szCs w:val="24"/>
        </w:rPr>
        <w:t xml:space="preserve"> (</w:t>
      </w:r>
      <w:r w:rsidR="008D619C">
        <w:rPr>
          <w:rFonts w:ascii="Arial" w:hAnsi="Arial" w:cs="Arial"/>
          <w:caps w:val="0"/>
          <w:sz w:val="36"/>
          <w:szCs w:val="24"/>
        </w:rPr>
        <w:t>Implementation</w:t>
      </w:r>
      <w:r>
        <w:rPr>
          <w:rFonts w:ascii="Arial" w:hAnsi="Arial" w:cs="Arial"/>
          <w:caps w:val="0"/>
          <w:sz w:val="36"/>
          <w:szCs w:val="24"/>
        </w:rPr>
        <w:t xml:space="preserve"> </w:t>
      </w:r>
      <w:r w:rsidR="001F0E9A">
        <w:rPr>
          <w:rFonts w:ascii="Arial" w:hAnsi="Arial" w:cs="Arial"/>
          <w:caps w:val="0"/>
          <w:sz w:val="36"/>
          <w:szCs w:val="24"/>
        </w:rPr>
        <w:t xml:space="preserve">Plan </w:t>
      </w:r>
      <w:r>
        <w:rPr>
          <w:rFonts w:ascii="Arial" w:hAnsi="Arial" w:cs="Arial"/>
          <w:caps w:val="0"/>
          <w:sz w:val="36"/>
          <w:szCs w:val="24"/>
        </w:rPr>
        <w:t>and Testing)</w:t>
      </w:r>
    </w:p>
    <w:p w14:paraId="78657607" w14:textId="77777777" w:rsidR="00D60F3E" w:rsidRPr="00560B1E" w:rsidRDefault="00D60F3E" w:rsidP="00D60F3E">
      <w:pPr>
        <w:pStyle w:val="GPSSchTitleandNumber"/>
        <w:ind w:firstLine="720"/>
        <w:jc w:val="left"/>
        <w:rPr>
          <w:rFonts w:ascii="Arial" w:hAnsi="Arial" w:cs="Arial"/>
          <w:caps w:val="0"/>
          <w:sz w:val="36"/>
          <w:szCs w:val="24"/>
        </w:rPr>
      </w:pPr>
      <w:r>
        <w:rPr>
          <w:rFonts w:ascii="Arial" w:hAnsi="Arial" w:cs="Arial"/>
          <w:caps w:val="0"/>
          <w:sz w:val="36"/>
          <w:szCs w:val="24"/>
        </w:rPr>
        <w:t xml:space="preserve">Part A - </w:t>
      </w:r>
      <w:r w:rsidR="008D619C">
        <w:rPr>
          <w:rFonts w:ascii="Arial" w:hAnsi="Arial" w:cs="Arial"/>
          <w:caps w:val="0"/>
          <w:sz w:val="36"/>
          <w:szCs w:val="24"/>
        </w:rPr>
        <w:t>Implementation</w:t>
      </w:r>
    </w:p>
    <w:bookmarkEnd w:id="0"/>
    <w:bookmarkEnd w:id="1"/>
    <w:p w14:paraId="78657608" w14:textId="77777777" w:rsidR="00B00FF8" w:rsidRPr="00D60F3E" w:rsidRDefault="00964653" w:rsidP="00D92563">
      <w:pPr>
        <w:pStyle w:val="GPSL1CLAUSEHEADING"/>
        <w:keepNext/>
        <w:numPr>
          <w:ilvl w:val="0"/>
          <w:numId w:val="2"/>
        </w:numPr>
        <w:tabs>
          <w:tab w:val="clear" w:pos="0"/>
        </w:tabs>
        <w:ind w:left="1080"/>
        <w:rPr>
          <w:rFonts w:ascii="Arial" w:hAnsi="Arial"/>
          <w:sz w:val="24"/>
          <w:szCs w:val="24"/>
        </w:rPr>
      </w:pPr>
      <w:r w:rsidRPr="00D60F3E">
        <w:rPr>
          <w:rFonts w:ascii="Arial" w:hAnsi="Arial"/>
          <w:sz w:val="24"/>
          <w:szCs w:val="24"/>
        </w:rPr>
        <w:t>d</w:t>
      </w:r>
      <w:r w:rsidR="001F7A05">
        <w:rPr>
          <w:caps w:val="0"/>
          <w:sz w:val="24"/>
          <w:szCs w:val="24"/>
        </w:rPr>
        <w:t>efinitions</w:t>
      </w:r>
    </w:p>
    <w:p w14:paraId="78657609" w14:textId="77777777" w:rsidR="00B00FF8" w:rsidRPr="00D60F3E" w:rsidRDefault="00964653" w:rsidP="00FE45D3">
      <w:pPr>
        <w:pStyle w:val="GPSL2numberedclause"/>
        <w:keepNext/>
        <w:ind w:left="1789" w:hanging="567"/>
        <w:jc w:val="left"/>
        <w:rPr>
          <w:rFonts w:ascii="Arial" w:hAnsi="Arial"/>
          <w:b/>
          <w:sz w:val="24"/>
          <w:szCs w:val="24"/>
        </w:rPr>
      </w:pPr>
      <w:r w:rsidRPr="00D60F3E">
        <w:rPr>
          <w:rFonts w:ascii="Arial" w:hAnsi="Arial"/>
          <w:sz w:val="24"/>
          <w:szCs w:val="24"/>
        </w:rPr>
        <w:t>In this Schedule, the following words shall have the following meanings and they shall supplement Joint Schedule 1 (Definitions):</w:t>
      </w:r>
    </w:p>
    <w:tbl>
      <w:tblPr>
        <w:tblW w:w="8172" w:type="dxa"/>
        <w:tblInd w:w="1791" w:type="dxa"/>
        <w:tblLayout w:type="fixed"/>
        <w:tblLook w:val="04A0" w:firstRow="1" w:lastRow="0" w:firstColumn="1" w:lastColumn="0" w:noHBand="0" w:noVBand="1"/>
      </w:tblPr>
      <w:tblGrid>
        <w:gridCol w:w="2997"/>
        <w:gridCol w:w="5175"/>
      </w:tblGrid>
      <w:tr w:rsidR="00B00FF8" w:rsidRPr="00D60F3E" w14:paraId="7865760D" w14:textId="5FA8F875" w:rsidTr="00D92563">
        <w:tc>
          <w:tcPr>
            <w:tcW w:w="2997" w:type="dxa"/>
            <w:shd w:val="clear" w:color="auto" w:fill="auto"/>
          </w:tcPr>
          <w:p w14:paraId="7865760A" w14:textId="77777777" w:rsidR="00B00FF8" w:rsidRPr="00D60F3E" w:rsidRDefault="00964653" w:rsidP="00FE45D3">
            <w:pPr>
              <w:pStyle w:val="GPSDefinitionTerm"/>
              <w:ind w:left="0"/>
              <w:rPr>
                <w:sz w:val="24"/>
                <w:szCs w:val="24"/>
              </w:rPr>
            </w:pPr>
            <w:r w:rsidRPr="00D60F3E">
              <w:rPr>
                <w:sz w:val="24"/>
                <w:szCs w:val="24"/>
              </w:rPr>
              <w:t>"Delay"</w:t>
            </w:r>
          </w:p>
        </w:tc>
        <w:tc>
          <w:tcPr>
            <w:tcW w:w="5175" w:type="dxa"/>
            <w:shd w:val="clear" w:color="auto" w:fill="auto"/>
          </w:tcPr>
          <w:p w14:paraId="7865760B" w14:textId="77777777"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a delay in the Achievement of a Milestone by its Milestone Date; or</w:t>
            </w:r>
          </w:p>
          <w:p w14:paraId="7865760C" w14:textId="77777777" w:rsidR="00B00FF8" w:rsidRPr="00D60F3E" w:rsidRDefault="00964653" w:rsidP="00FE45D3">
            <w:pPr>
              <w:pStyle w:val="GPsDefinition"/>
              <w:numPr>
                <w:ilvl w:val="0"/>
                <w:numId w:val="22"/>
              </w:numPr>
              <w:tabs>
                <w:tab w:val="left" w:pos="-9"/>
              </w:tabs>
              <w:adjustRightInd w:val="0"/>
              <w:ind w:left="288" w:hanging="288"/>
              <w:jc w:val="left"/>
              <w:rPr>
                <w:sz w:val="24"/>
                <w:szCs w:val="24"/>
              </w:rPr>
            </w:pPr>
            <w:r w:rsidRPr="00D60F3E">
              <w:rPr>
                <w:sz w:val="24"/>
                <w:szCs w:val="24"/>
              </w:rPr>
              <w:t xml:space="preserve">a delay in the design, development, testing or implementation of a Deliverable by the relevant date set out in the </w:t>
            </w:r>
            <w:r w:rsidR="008D619C">
              <w:rPr>
                <w:sz w:val="24"/>
                <w:szCs w:val="24"/>
              </w:rPr>
              <w:t>Implementation</w:t>
            </w:r>
            <w:r w:rsidRPr="00D60F3E">
              <w:rPr>
                <w:sz w:val="24"/>
                <w:szCs w:val="24"/>
              </w:rPr>
              <w:t xml:space="preserve"> Plan;</w:t>
            </w:r>
          </w:p>
        </w:tc>
      </w:tr>
      <w:tr w:rsidR="00B00FF8" w:rsidRPr="00D60F3E" w14:paraId="78657610" w14:textId="159A2150" w:rsidTr="00D92563">
        <w:tc>
          <w:tcPr>
            <w:tcW w:w="2997" w:type="dxa"/>
            <w:shd w:val="clear" w:color="auto" w:fill="auto"/>
          </w:tcPr>
          <w:p w14:paraId="7865760E" w14:textId="77777777" w:rsidR="00B00FF8" w:rsidRPr="00D60F3E" w:rsidRDefault="00964653" w:rsidP="00FE45D3">
            <w:pPr>
              <w:pStyle w:val="GPSDefinitionTerm"/>
              <w:ind w:left="0"/>
              <w:rPr>
                <w:sz w:val="24"/>
                <w:szCs w:val="24"/>
              </w:rPr>
            </w:pPr>
            <w:r w:rsidRPr="00D60F3E">
              <w:rPr>
                <w:sz w:val="24"/>
                <w:szCs w:val="24"/>
              </w:rPr>
              <w:t>"Deliverable Item"</w:t>
            </w:r>
          </w:p>
        </w:tc>
        <w:tc>
          <w:tcPr>
            <w:tcW w:w="5175" w:type="dxa"/>
            <w:shd w:val="clear" w:color="auto" w:fill="auto"/>
          </w:tcPr>
          <w:p w14:paraId="7865760F" w14:textId="77777777"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an item or feature in the supply of the Deliverables delivered or to be delivered by the Supplier at or before a Milestone Date listed in the </w:t>
            </w:r>
            <w:r w:rsidR="008D619C">
              <w:rPr>
                <w:sz w:val="24"/>
                <w:szCs w:val="24"/>
              </w:rPr>
              <w:t>Implementation</w:t>
            </w:r>
            <w:r w:rsidRPr="00D60F3E">
              <w:rPr>
                <w:sz w:val="24"/>
                <w:szCs w:val="24"/>
              </w:rPr>
              <w:t xml:space="preserve"> Plan;</w:t>
            </w:r>
          </w:p>
        </w:tc>
      </w:tr>
      <w:tr w:rsidR="00B00FF8" w:rsidRPr="00D60F3E" w14:paraId="78657613" w14:textId="754350C3" w:rsidTr="00D92563">
        <w:tc>
          <w:tcPr>
            <w:tcW w:w="2997" w:type="dxa"/>
            <w:shd w:val="clear" w:color="auto" w:fill="auto"/>
          </w:tcPr>
          <w:p w14:paraId="78657611" w14:textId="77777777" w:rsidR="00B00FF8" w:rsidRPr="00D60F3E" w:rsidRDefault="00964653" w:rsidP="00FE45D3">
            <w:pPr>
              <w:pStyle w:val="GPSDefinitionTerm"/>
              <w:ind w:left="0"/>
              <w:rPr>
                <w:sz w:val="24"/>
                <w:szCs w:val="24"/>
              </w:rPr>
            </w:pPr>
            <w:r w:rsidRPr="00D60F3E">
              <w:rPr>
                <w:sz w:val="24"/>
                <w:szCs w:val="24"/>
              </w:rPr>
              <w:t>"Milestone Payment"</w:t>
            </w:r>
          </w:p>
        </w:tc>
        <w:tc>
          <w:tcPr>
            <w:tcW w:w="5175" w:type="dxa"/>
            <w:shd w:val="clear" w:color="auto" w:fill="auto"/>
          </w:tcPr>
          <w:p w14:paraId="78657612" w14:textId="77777777" w:rsidR="00B00FF8" w:rsidRPr="00D60F3E" w:rsidRDefault="00964653" w:rsidP="00FE45D3">
            <w:pPr>
              <w:pStyle w:val="GPsDefinition"/>
              <w:numPr>
                <w:ilvl w:val="0"/>
                <w:numId w:val="3"/>
              </w:numPr>
              <w:tabs>
                <w:tab w:val="left" w:pos="-9"/>
              </w:tabs>
              <w:adjustRightInd w:val="0"/>
              <w:jc w:val="left"/>
              <w:rPr>
                <w:sz w:val="24"/>
                <w:szCs w:val="24"/>
              </w:rPr>
            </w:pPr>
            <w:r w:rsidRPr="00D60F3E">
              <w:rPr>
                <w:sz w:val="24"/>
                <w:szCs w:val="24"/>
              </w:rPr>
              <w:t xml:space="preserve">a payment identified in the </w:t>
            </w:r>
            <w:r w:rsidR="008D619C">
              <w:rPr>
                <w:sz w:val="24"/>
                <w:szCs w:val="24"/>
              </w:rPr>
              <w:t>Implementation</w:t>
            </w:r>
            <w:r w:rsidRPr="00D60F3E">
              <w:rPr>
                <w:sz w:val="24"/>
                <w:szCs w:val="24"/>
              </w:rPr>
              <w:t xml:space="preserve"> Plan to be made following the issue of a Satisfaction Certificate in respect of Achievement of the relevant Milestone;</w:t>
            </w:r>
          </w:p>
        </w:tc>
      </w:tr>
      <w:tr w:rsidR="00B00FF8" w:rsidRPr="00D60F3E" w14:paraId="78657616" w14:textId="5DE9C4DE" w:rsidTr="00D92563">
        <w:tc>
          <w:tcPr>
            <w:tcW w:w="2997" w:type="dxa"/>
            <w:shd w:val="clear" w:color="auto" w:fill="auto"/>
          </w:tcPr>
          <w:p w14:paraId="78657614" w14:textId="6C32704E" w:rsidR="00B00FF8" w:rsidRPr="00D60F3E" w:rsidRDefault="00B96C48" w:rsidP="008D619C">
            <w:pPr>
              <w:pStyle w:val="GPSDefinitionTerm"/>
              <w:ind w:left="0"/>
              <w:rPr>
                <w:sz w:val="24"/>
                <w:szCs w:val="24"/>
              </w:rPr>
            </w:pPr>
            <w:r>
              <w:rPr>
                <w:sz w:val="24"/>
                <w:szCs w:val="24"/>
              </w:rPr>
              <w:t>Implementation</w:t>
            </w:r>
            <w:r w:rsidR="00964653" w:rsidRPr="00D60F3E">
              <w:rPr>
                <w:sz w:val="24"/>
                <w:szCs w:val="24"/>
              </w:rPr>
              <w:t xml:space="preserve"> Period"</w:t>
            </w:r>
          </w:p>
        </w:tc>
        <w:tc>
          <w:tcPr>
            <w:tcW w:w="5175" w:type="dxa"/>
            <w:shd w:val="clear" w:color="auto" w:fill="auto"/>
          </w:tcPr>
          <w:p w14:paraId="78657615" w14:textId="77777777" w:rsidR="00B00FF8" w:rsidRPr="00D60F3E" w:rsidRDefault="00964653" w:rsidP="00754969">
            <w:pPr>
              <w:pStyle w:val="GPsDefinition"/>
              <w:numPr>
                <w:ilvl w:val="0"/>
                <w:numId w:val="3"/>
              </w:numPr>
              <w:tabs>
                <w:tab w:val="left" w:pos="-9"/>
              </w:tabs>
              <w:adjustRightInd w:val="0"/>
              <w:jc w:val="left"/>
              <w:rPr>
                <w:sz w:val="24"/>
                <w:szCs w:val="24"/>
              </w:rPr>
            </w:pPr>
            <w:r w:rsidRPr="00D60F3E">
              <w:rPr>
                <w:sz w:val="24"/>
                <w:szCs w:val="24"/>
              </w:rPr>
              <w:t>has the meaning given to it in Paragraph</w:t>
            </w:r>
            <w:r w:rsidR="00754969">
              <w:rPr>
                <w:sz w:val="24"/>
                <w:szCs w:val="24"/>
              </w:rPr>
              <w:t xml:space="preserve"> 7.1</w:t>
            </w:r>
            <w:r w:rsidRPr="00D60F3E">
              <w:rPr>
                <w:sz w:val="24"/>
                <w:szCs w:val="24"/>
              </w:rPr>
              <w:t xml:space="preserve">; </w:t>
            </w:r>
          </w:p>
        </w:tc>
      </w:tr>
    </w:tbl>
    <w:p w14:paraId="78657617" w14:textId="77777777" w:rsidR="00B00FF8" w:rsidRPr="001F7A05" w:rsidRDefault="001F7A05" w:rsidP="00FE45D3">
      <w:pPr>
        <w:pStyle w:val="GPSL1CLAUSEHEADING"/>
        <w:keepNext/>
        <w:numPr>
          <w:ilvl w:val="0"/>
          <w:numId w:val="2"/>
        </w:numPr>
        <w:tabs>
          <w:tab w:val="clear" w:pos="0"/>
        </w:tabs>
        <w:ind w:left="1080"/>
        <w:jc w:val="left"/>
        <w:rPr>
          <w:caps w:val="0"/>
          <w:sz w:val="24"/>
          <w:szCs w:val="24"/>
        </w:rPr>
      </w:pPr>
      <w:r>
        <w:rPr>
          <w:caps w:val="0"/>
          <w:sz w:val="24"/>
          <w:szCs w:val="24"/>
        </w:rPr>
        <w:t xml:space="preserve">Agreeing and following the </w:t>
      </w:r>
      <w:r w:rsidR="008D619C">
        <w:rPr>
          <w:caps w:val="0"/>
          <w:sz w:val="24"/>
          <w:szCs w:val="24"/>
        </w:rPr>
        <w:t>Implementation</w:t>
      </w:r>
      <w:r w:rsidR="00964653" w:rsidRPr="001F7A05">
        <w:rPr>
          <w:caps w:val="0"/>
          <w:sz w:val="24"/>
          <w:szCs w:val="24"/>
        </w:rPr>
        <w:t xml:space="preserve"> Plan</w:t>
      </w:r>
    </w:p>
    <w:p w14:paraId="78657618" w14:textId="19A0E1AE"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A draft of the </w:t>
      </w:r>
      <w:r w:rsidR="008D619C">
        <w:rPr>
          <w:rFonts w:ascii="Arial" w:hAnsi="Arial"/>
          <w:sz w:val="24"/>
          <w:szCs w:val="24"/>
        </w:rPr>
        <w:t>Implementation</w:t>
      </w:r>
      <w:r w:rsidRPr="00D60F3E">
        <w:rPr>
          <w:rFonts w:ascii="Arial" w:hAnsi="Arial"/>
          <w:sz w:val="24"/>
          <w:szCs w:val="24"/>
        </w:rPr>
        <w:t xml:space="preserve"> Plan is set out in the Annex to this Schedule.  The Supplier shall provide a further draft </w:t>
      </w:r>
      <w:r w:rsidR="008D619C">
        <w:rPr>
          <w:rFonts w:ascii="Arial" w:hAnsi="Arial"/>
          <w:sz w:val="24"/>
          <w:szCs w:val="24"/>
        </w:rPr>
        <w:t>Implementation</w:t>
      </w:r>
      <w:r w:rsidRPr="00D60F3E">
        <w:rPr>
          <w:rFonts w:ascii="Arial" w:hAnsi="Arial"/>
          <w:sz w:val="24"/>
          <w:szCs w:val="24"/>
        </w:rPr>
        <w:t xml:space="preserve"> Plan </w:t>
      </w:r>
      <w:r w:rsidR="00874E1F">
        <w:rPr>
          <w:rFonts w:ascii="Arial" w:hAnsi="Arial"/>
          <w:sz w:val="24"/>
          <w:szCs w:val="24"/>
        </w:rPr>
        <w:t>seven</w:t>
      </w:r>
      <w:r w:rsidRPr="00D60F3E">
        <w:rPr>
          <w:rFonts w:ascii="Arial" w:hAnsi="Arial"/>
          <w:sz w:val="24"/>
          <w:szCs w:val="24"/>
        </w:rPr>
        <w:t xml:space="preserve"> days after the Call-Off Contract </w:t>
      </w:r>
      <w:r w:rsidR="004041F6" w:rsidRPr="00D60F3E">
        <w:rPr>
          <w:rFonts w:ascii="Arial" w:hAnsi="Arial"/>
          <w:sz w:val="24"/>
          <w:szCs w:val="24"/>
        </w:rPr>
        <w:t>Start Date</w:t>
      </w:r>
      <w:r w:rsidRPr="00D60F3E">
        <w:rPr>
          <w:rFonts w:ascii="Arial" w:hAnsi="Arial"/>
          <w:sz w:val="24"/>
          <w:szCs w:val="24"/>
        </w:rPr>
        <w:t>.</w:t>
      </w:r>
    </w:p>
    <w:p w14:paraId="7865761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draft </w:t>
      </w:r>
      <w:r w:rsidR="008D619C">
        <w:rPr>
          <w:rFonts w:ascii="Arial" w:hAnsi="Arial"/>
          <w:sz w:val="24"/>
          <w:szCs w:val="24"/>
        </w:rPr>
        <w:t>Implementation</w:t>
      </w:r>
      <w:r w:rsidRPr="00D60F3E">
        <w:rPr>
          <w:rFonts w:ascii="Arial" w:hAnsi="Arial"/>
          <w:sz w:val="24"/>
          <w:szCs w:val="24"/>
        </w:rPr>
        <w:t xml:space="preserve"> Plan:</w:t>
      </w:r>
    </w:p>
    <w:p w14:paraId="7865761A" w14:textId="77777777" w:rsidR="00B00FF8" w:rsidRPr="00D60F3E" w:rsidRDefault="00964653" w:rsidP="00FE45D3">
      <w:pPr>
        <w:pStyle w:val="GPSL3numberedclause"/>
        <w:ind w:left="2376"/>
        <w:jc w:val="left"/>
        <w:rPr>
          <w:rFonts w:ascii="Arial" w:hAnsi="Arial"/>
          <w:sz w:val="24"/>
          <w:szCs w:val="24"/>
        </w:rPr>
      </w:pPr>
      <w:r w:rsidRPr="00D60F3E">
        <w:rPr>
          <w:rFonts w:ascii="Arial" w:hAnsi="Arial"/>
          <w:sz w:val="24"/>
          <w:szCs w:val="24"/>
        </w:rPr>
        <w:t>must contain information at the level of detail necessary to manage the implementation stage effectively and as the Buyer may otherwise require; and</w:t>
      </w:r>
    </w:p>
    <w:p w14:paraId="7865761B" w14:textId="77777777" w:rsidR="00B00FF8" w:rsidRPr="00D60F3E" w:rsidRDefault="00964653" w:rsidP="00FE45D3">
      <w:pPr>
        <w:pStyle w:val="GPSL3numberedclause"/>
        <w:ind w:left="2376"/>
        <w:jc w:val="left"/>
        <w:rPr>
          <w:rFonts w:ascii="Arial" w:hAnsi="Arial"/>
          <w:sz w:val="24"/>
          <w:szCs w:val="24"/>
        </w:rPr>
      </w:pPr>
      <w:r w:rsidRPr="00D60F3E">
        <w:rPr>
          <w:rFonts w:ascii="Arial" w:hAnsi="Arial"/>
          <w:sz w:val="24"/>
          <w:szCs w:val="24"/>
        </w:rPr>
        <w:t>it shall take account of all dependencies known to, or which should reasonably be known to, the Supplier.</w:t>
      </w:r>
    </w:p>
    <w:p w14:paraId="7865761C"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2" w:name="_Ref365641451"/>
      <w:r w:rsidRPr="00D60F3E">
        <w:rPr>
          <w:rFonts w:ascii="Arial" w:hAnsi="Arial"/>
          <w:sz w:val="24"/>
          <w:szCs w:val="24"/>
        </w:rPr>
        <w:t xml:space="preserve">Following receipt of the draft </w:t>
      </w:r>
      <w:r w:rsidR="008D619C">
        <w:rPr>
          <w:rFonts w:ascii="Arial" w:hAnsi="Arial"/>
          <w:sz w:val="24"/>
          <w:szCs w:val="24"/>
        </w:rPr>
        <w:t>Implementation</w:t>
      </w:r>
      <w:r w:rsidRPr="00D60F3E">
        <w:rPr>
          <w:rFonts w:ascii="Arial" w:hAnsi="Arial"/>
          <w:sz w:val="24"/>
          <w:szCs w:val="24"/>
        </w:rPr>
        <w:t xml:space="preserve"> Plan from the Supplier, </w:t>
      </w:r>
      <w:bookmarkEnd w:id="2"/>
      <w:r w:rsidRPr="00D60F3E">
        <w:rPr>
          <w:rFonts w:ascii="Arial" w:hAnsi="Arial"/>
          <w:sz w:val="24"/>
          <w:szCs w:val="24"/>
        </w:rPr>
        <w:t xml:space="preserve">the Parties shall use reasonable endeavours to agree the contents of the </w:t>
      </w:r>
      <w:r w:rsidR="008D619C">
        <w:rPr>
          <w:rFonts w:ascii="Arial" w:hAnsi="Arial"/>
          <w:sz w:val="24"/>
          <w:szCs w:val="24"/>
        </w:rPr>
        <w:t>Implementation</w:t>
      </w:r>
      <w:r w:rsidRPr="00D60F3E">
        <w:rPr>
          <w:rFonts w:ascii="Arial" w:hAnsi="Arial"/>
          <w:sz w:val="24"/>
          <w:szCs w:val="24"/>
        </w:rPr>
        <w:t xml:space="preserve"> Plan.  If the Parties are unable to agree the contents of the </w:t>
      </w:r>
      <w:r w:rsidR="008D619C">
        <w:rPr>
          <w:rFonts w:ascii="Arial" w:hAnsi="Arial"/>
          <w:sz w:val="24"/>
          <w:szCs w:val="24"/>
        </w:rPr>
        <w:t>Implementation</w:t>
      </w:r>
      <w:r w:rsidRPr="00D60F3E">
        <w:rPr>
          <w:rFonts w:ascii="Arial" w:hAnsi="Arial"/>
          <w:sz w:val="24"/>
          <w:szCs w:val="24"/>
        </w:rPr>
        <w:t xml:space="preserve"> Plan within twenty (20) Working Days </w:t>
      </w:r>
      <w:r w:rsidRPr="00D60F3E">
        <w:rPr>
          <w:rFonts w:ascii="Arial" w:hAnsi="Arial"/>
          <w:sz w:val="24"/>
          <w:szCs w:val="24"/>
        </w:rPr>
        <w:lastRenderedPageBreak/>
        <w:t>of its submission, then such Dispute shall be resolved in accordance with the Dispute Resolution Procedure.</w:t>
      </w:r>
    </w:p>
    <w:p w14:paraId="7865761D"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provide each of the Deliverable Items identified in the </w:t>
      </w:r>
      <w:r w:rsidR="008D619C">
        <w:rPr>
          <w:rFonts w:ascii="Arial" w:hAnsi="Arial"/>
          <w:sz w:val="24"/>
          <w:szCs w:val="24"/>
        </w:rPr>
        <w:t>Implementation</w:t>
      </w:r>
      <w:r w:rsidRPr="00D60F3E">
        <w:rPr>
          <w:rFonts w:ascii="Arial" w:hAnsi="Arial"/>
          <w:sz w:val="24"/>
          <w:szCs w:val="24"/>
        </w:rPr>
        <w:t xml:space="preserve"> Plan by the date assigned to that Deliverable Item in the </w:t>
      </w:r>
      <w:r w:rsidR="008D619C">
        <w:rPr>
          <w:rFonts w:ascii="Arial" w:hAnsi="Arial"/>
          <w:sz w:val="24"/>
          <w:szCs w:val="24"/>
        </w:rPr>
        <w:t>Implementation</w:t>
      </w:r>
      <w:r w:rsidRPr="00D60F3E">
        <w:rPr>
          <w:rFonts w:ascii="Arial" w:hAnsi="Arial"/>
          <w:sz w:val="24"/>
          <w:szCs w:val="24"/>
        </w:rPr>
        <w:t xml:space="preserve"> Plan so as to ensure that each Milestone identified in the </w:t>
      </w:r>
      <w:r w:rsidR="008D619C">
        <w:rPr>
          <w:rFonts w:ascii="Arial" w:hAnsi="Arial"/>
          <w:sz w:val="24"/>
          <w:szCs w:val="24"/>
        </w:rPr>
        <w:t>Implementation</w:t>
      </w:r>
      <w:r w:rsidRPr="00D60F3E">
        <w:rPr>
          <w:rFonts w:ascii="Arial" w:hAnsi="Arial"/>
          <w:sz w:val="24"/>
          <w:szCs w:val="24"/>
        </w:rPr>
        <w:t xml:space="preserve"> Plan is Achieved on or before its Milestone Date.</w:t>
      </w:r>
    </w:p>
    <w:p w14:paraId="7865761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monitor its performance against the </w:t>
      </w:r>
      <w:r w:rsidR="008D619C">
        <w:rPr>
          <w:rFonts w:ascii="Arial" w:hAnsi="Arial"/>
          <w:sz w:val="24"/>
          <w:szCs w:val="24"/>
        </w:rPr>
        <w:t>Implementation</w:t>
      </w:r>
      <w:r w:rsidRPr="00D60F3E">
        <w:rPr>
          <w:rFonts w:ascii="Arial" w:hAnsi="Arial"/>
          <w:sz w:val="24"/>
          <w:szCs w:val="24"/>
        </w:rPr>
        <w:t xml:space="preserve"> Plan and Milestones (if any) and report to the Buyer on such performance.</w:t>
      </w:r>
    </w:p>
    <w:p w14:paraId="7865761F" w14:textId="77777777" w:rsidR="00B00FF8" w:rsidRPr="001F7A05" w:rsidRDefault="001F7A05" w:rsidP="00FE45D3">
      <w:pPr>
        <w:pStyle w:val="GPSL1CLAUSEHEADING"/>
        <w:keepNext/>
        <w:numPr>
          <w:ilvl w:val="0"/>
          <w:numId w:val="2"/>
        </w:numPr>
        <w:tabs>
          <w:tab w:val="clear" w:pos="0"/>
        </w:tabs>
        <w:ind w:left="1080"/>
        <w:jc w:val="left"/>
        <w:rPr>
          <w:caps w:val="0"/>
          <w:sz w:val="24"/>
          <w:szCs w:val="24"/>
        </w:rPr>
      </w:pPr>
      <w:r>
        <w:rPr>
          <w:caps w:val="0"/>
          <w:sz w:val="24"/>
          <w:szCs w:val="24"/>
        </w:rPr>
        <w:t>Reviewing and changing the</w:t>
      </w:r>
      <w:r w:rsidR="00964653" w:rsidRPr="001F7A05">
        <w:rPr>
          <w:caps w:val="0"/>
          <w:sz w:val="24"/>
          <w:szCs w:val="24"/>
        </w:rPr>
        <w:t xml:space="preserve"> </w:t>
      </w:r>
      <w:r w:rsidR="008D619C">
        <w:rPr>
          <w:caps w:val="0"/>
          <w:sz w:val="24"/>
          <w:szCs w:val="24"/>
        </w:rPr>
        <w:t>Implementation</w:t>
      </w:r>
      <w:r w:rsidR="00964653" w:rsidRPr="001F7A05">
        <w:rPr>
          <w:caps w:val="0"/>
          <w:sz w:val="24"/>
          <w:szCs w:val="24"/>
        </w:rPr>
        <w:t xml:space="preserve"> Plan</w:t>
      </w:r>
    </w:p>
    <w:p w14:paraId="78657620"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Subject to Paragraph </w:t>
      </w:r>
      <w:r w:rsidRPr="00D60F3E">
        <w:rPr>
          <w:rFonts w:ascii="Arial" w:hAnsi="Arial"/>
          <w:sz w:val="24"/>
          <w:szCs w:val="24"/>
        </w:rPr>
        <w:fldChar w:fldCharType="begin"/>
      </w:r>
      <w:r w:rsidRPr="00D60F3E">
        <w:rPr>
          <w:rFonts w:ascii="Arial" w:hAnsi="Arial"/>
          <w:sz w:val="24"/>
          <w:szCs w:val="24"/>
        </w:rPr>
        <w:instrText xml:space="preserve"> REF _Ref490056215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4.3</w:t>
      </w:r>
      <w:r w:rsidRPr="00D60F3E">
        <w:rPr>
          <w:rFonts w:ascii="Arial" w:hAnsi="Arial"/>
          <w:sz w:val="24"/>
          <w:szCs w:val="24"/>
        </w:rPr>
        <w:fldChar w:fldCharType="end"/>
      </w:r>
      <w:r w:rsidRPr="00D60F3E">
        <w:rPr>
          <w:rFonts w:ascii="Arial" w:hAnsi="Arial"/>
          <w:sz w:val="24"/>
          <w:szCs w:val="24"/>
        </w:rPr>
        <w:t xml:space="preserve">, the Supplier shall keep the </w:t>
      </w:r>
      <w:r w:rsidR="008D619C">
        <w:rPr>
          <w:rFonts w:ascii="Arial" w:hAnsi="Arial"/>
          <w:sz w:val="24"/>
          <w:szCs w:val="24"/>
        </w:rPr>
        <w:t>Implementation</w:t>
      </w:r>
      <w:r w:rsidRPr="00D60F3E">
        <w:rPr>
          <w:rFonts w:ascii="Arial" w:hAnsi="Arial"/>
          <w:sz w:val="24"/>
          <w:szCs w:val="24"/>
        </w:rPr>
        <w:t xml:space="preserve"> Plan under review in accordance with the Buyer’s instructions and ensure that it is updated on a regular basis.</w:t>
      </w:r>
    </w:p>
    <w:p w14:paraId="78657621"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Buyer shall have the right to require the Supplier to include any reasonable changes or provisions in each version of the </w:t>
      </w:r>
      <w:r w:rsidR="008D619C">
        <w:rPr>
          <w:rFonts w:ascii="Arial" w:hAnsi="Arial"/>
          <w:sz w:val="24"/>
          <w:szCs w:val="24"/>
        </w:rPr>
        <w:t>Implementation</w:t>
      </w:r>
      <w:r w:rsidRPr="00D60F3E">
        <w:rPr>
          <w:rFonts w:ascii="Arial" w:hAnsi="Arial"/>
          <w:sz w:val="24"/>
          <w:szCs w:val="24"/>
        </w:rPr>
        <w:t xml:space="preserve"> Plan.</w:t>
      </w:r>
    </w:p>
    <w:p w14:paraId="78657622"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3" w:name="_Ref490056215"/>
      <w:r w:rsidRPr="00D60F3E">
        <w:rPr>
          <w:rFonts w:ascii="Arial" w:hAnsi="Arial"/>
          <w:sz w:val="24"/>
          <w:szCs w:val="24"/>
        </w:rPr>
        <w:t>Changes to any Milestones, Milestone Payments and Delay Payments shall only be made in accordance with the Variation Procedure.</w:t>
      </w:r>
      <w:bookmarkEnd w:id="3"/>
    </w:p>
    <w:p w14:paraId="27FB9BC7" w14:textId="150A1F26" w:rsidR="008A05E8" w:rsidRPr="008A05E8" w:rsidRDefault="008A05E8" w:rsidP="00FB2EE5">
      <w:pPr>
        <w:pStyle w:val="GPSL2numberedclause"/>
        <w:tabs>
          <w:tab w:val="clear" w:pos="1134"/>
        </w:tabs>
        <w:ind w:left="1620" w:hanging="540"/>
        <w:jc w:val="left"/>
        <w:rPr>
          <w:rFonts w:ascii="Arial" w:hAnsi="Arial"/>
          <w:sz w:val="24"/>
          <w:szCs w:val="24"/>
        </w:rPr>
      </w:pPr>
      <w:r w:rsidRPr="008A05E8">
        <w:rPr>
          <w:rFonts w:ascii="Arial" w:hAnsi="Arial"/>
          <w:sz w:val="24"/>
          <w:szCs w:val="24"/>
        </w:rPr>
        <w:t>Failure of the Supplier to comply with the Implementation Plan such that Achievement of a Milestone is Delayed</w:t>
      </w:r>
      <w:r>
        <w:rPr>
          <w:rFonts w:ascii="Arial" w:hAnsi="Arial"/>
          <w:sz w:val="24"/>
          <w:szCs w:val="24"/>
        </w:rPr>
        <w:t xml:space="preserve"> </w:t>
      </w:r>
      <w:r w:rsidRPr="008A05E8">
        <w:rPr>
          <w:rFonts w:ascii="Arial" w:hAnsi="Arial"/>
          <w:sz w:val="24"/>
          <w:szCs w:val="24"/>
        </w:rPr>
        <w:t>shall be a material Default.</w:t>
      </w:r>
    </w:p>
    <w:p w14:paraId="78657625" w14:textId="77777777" w:rsidR="00B00FF8" w:rsidRPr="001F7A05" w:rsidRDefault="00964653" w:rsidP="00FE45D3">
      <w:pPr>
        <w:pStyle w:val="GPSL1CLAUSEHEADING"/>
        <w:keepNext/>
        <w:numPr>
          <w:ilvl w:val="0"/>
          <w:numId w:val="2"/>
        </w:numPr>
        <w:tabs>
          <w:tab w:val="clear" w:pos="0"/>
        </w:tabs>
        <w:ind w:left="1080"/>
        <w:jc w:val="left"/>
        <w:rPr>
          <w:caps w:val="0"/>
          <w:sz w:val="24"/>
          <w:szCs w:val="24"/>
        </w:rPr>
      </w:pPr>
      <w:r w:rsidRPr="001F7A05">
        <w:rPr>
          <w:caps w:val="0"/>
          <w:sz w:val="24"/>
          <w:szCs w:val="24"/>
        </w:rPr>
        <w:t>Security</w:t>
      </w:r>
      <w:r w:rsidR="00AF5F8A" w:rsidRPr="001F7A05">
        <w:rPr>
          <w:caps w:val="0"/>
          <w:sz w:val="24"/>
          <w:szCs w:val="24"/>
        </w:rPr>
        <w:t xml:space="preserve"> </w:t>
      </w:r>
      <w:r w:rsidR="001F7A05">
        <w:rPr>
          <w:caps w:val="0"/>
          <w:sz w:val="24"/>
          <w:szCs w:val="24"/>
        </w:rPr>
        <w:t>requirements before the Start Date</w:t>
      </w:r>
      <w:r w:rsidRPr="001F7A05">
        <w:rPr>
          <w:caps w:val="0"/>
          <w:sz w:val="24"/>
          <w:szCs w:val="24"/>
        </w:rPr>
        <w:t xml:space="preserve"> </w:t>
      </w:r>
    </w:p>
    <w:p w14:paraId="7865762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w:t>
      </w:r>
      <w:r w:rsidR="008D619C">
        <w:rPr>
          <w:rFonts w:ascii="Arial" w:hAnsi="Arial"/>
          <w:sz w:val="24"/>
          <w:szCs w:val="24"/>
        </w:rPr>
        <w:t>Implementation</w:t>
      </w:r>
      <w:r w:rsidRPr="00D60F3E">
        <w:rPr>
          <w:rFonts w:ascii="Arial" w:hAnsi="Arial"/>
          <w:sz w:val="24"/>
          <w:szCs w:val="24"/>
        </w:rPr>
        <w:t xml:space="preserve"> Plans. </w:t>
      </w:r>
    </w:p>
    <w:p w14:paraId="7865762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ensure that all Supplier Staff and Subcontractors do not access the Buyer's IT systems, or any IT systems linked to the Buyer, unless they have satisfied the Buyer's security requirements.</w:t>
      </w:r>
    </w:p>
    <w:p w14:paraId="7865762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providing all necessary information to the Buyer to facilitate security clearances for Supplier Staff and Subcontractors in accordance with the Buyer's requirements.</w:t>
      </w:r>
    </w:p>
    <w:p w14:paraId="7865762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the names of all Supplier Staff and Subcontractors and inform the Buyer of any alterations and additions as they take place throughout the Call-Off Contract.</w:t>
      </w:r>
    </w:p>
    <w:p w14:paraId="7865762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The Supplier shall ensure that all Supplier Staff and Subcontractors requiring access to the Buyer Premises have the appropriate security </w:t>
      </w:r>
      <w:r w:rsidRPr="00D60F3E">
        <w:rPr>
          <w:rFonts w:ascii="Arial" w:hAnsi="Arial"/>
          <w:sz w:val="24"/>
          <w:szCs w:val="24"/>
        </w:rPr>
        <w:lastRenderedPageBreak/>
        <w:t>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14:paraId="7865762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a property requires Supplier Staff or Subcontractors to be accompanied by the Buyer’s Authorised Representative, the Buyer must be given reasonable notice of such a requirement, except in the case of emergency access.</w:t>
      </w:r>
    </w:p>
    <w:p w14:paraId="7865762C" w14:textId="77777777" w:rsidR="00B00FF8" w:rsidRPr="00D60F3E" w:rsidRDefault="008D619C" w:rsidP="00FE45D3">
      <w:pPr>
        <w:pStyle w:val="GPSL1CLAUSEHEADING"/>
        <w:keepNext/>
        <w:numPr>
          <w:ilvl w:val="0"/>
          <w:numId w:val="2"/>
        </w:numPr>
        <w:tabs>
          <w:tab w:val="clear" w:pos="0"/>
        </w:tabs>
        <w:ind w:left="1080"/>
        <w:jc w:val="left"/>
        <w:rPr>
          <w:rFonts w:ascii="Arial" w:hAnsi="Arial"/>
          <w:sz w:val="24"/>
          <w:szCs w:val="24"/>
        </w:rPr>
      </w:pPr>
      <w:r>
        <w:rPr>
          <w:caps w:val="0"/>
          <w:sz w:val="24"/>
          <w:szCs w:val="24"/>
        </w:rPr>
        <w:t xml:space="preserve">What to do if there is a Delay </w:t>
      </w:r>
    </w:p>
    <w:p w14:paraId="7865762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 Supplier becomes aware that there is, or there is reasonably likely to be, a Delay under this Contract it shall: </w:t>
      </w:r>
    </w:p>
    <w:p w14:paraId="7865762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notify the Buyer as soon as practically possible and no later than within two (2) Working Days from becoming aware of the Delay or anticipated Delay; </w:t>
      </w:r>
    </w:p>
    <w:p w14:paraId="7865762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include in its notification an explanation of the actual or anticipated impact of the Delay;</w:t>
      </w:r>
    </w:p>
    <w:p w14:paraId="7865763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comply with the Buyer’s instructions in order to address the impact of the Delay or anticipated Delay; and</w:t>
      </w:r>
    </w:p>
    <w:p w14:paraId="7865763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use all reasonable endeavours to eliminate or mitigate the consequences of any Delay or anticipated Delay.</w:t>
      </w:r>
    </w:p>
    <w:p w14:paraId="78657632" w14:textId="77777777" w:rsidR="00B00FF8" w:rsidRPr="008D619C" w:rsidRDefault="008D619C" w:rsidP="00FE45D3">
      <w:pPr>
        <w:pStyle w:val="GPSL1CLAUSEHEADING"/>
        <w:keepNext/>
        <w:numPr>
          <w:ilvl w:val="0"/>
          <w:numId w:val="2"/>
        </w:numPr>
        <w:tabs>
          <w:tab w:val="clear" w:pos="0"/>
        </w:tabs>
        <w:ind w:left="1080"/>
        <w:jc w:val="left"/>
        <w:rPr>
          <w:caps w:val="0"/>
          <w:sz w:val="24"/>
          <w:szCs w:val="24"/>
        </w:rPr>
      </w:pPr>
      <w:r>
        <w:rPr>
          <w:caps w:val="0"/>
          <w:sz w:val="24"/>
          <w:szCs w:val="24"/>
        </w:rPr>
        <w:t>Compensation for a Delay</w:t>
      </w:r>
    </w:p>
    <w:p w14:paraId="7865763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Delay Payments have been included in the </w:t>
      </w:r>
      <w:r w:rsidR="008D619C">
        <w:rPr>
          <w:rFonts w:ascii="Arial" w:hAnsi="Arial"/>
          <w:sz w:val="24"/>
          <w:szCs w:val="24"/>
        </w:rPr>
        <w:t>Implementation</w:t>
      </w:r>
      <w:r w:rsidRPr="00D60F3E">
        <w:rPr>
          <w:rFonts w:ascii="Arial" w:hAnsi="Arial"/>
          <w:sz w:val="24"/>
          <w:szCs w:val="24"/>
        </w:rPr>
        <w:t xml:space="preserve"> Plan and a Milestone has not been achieved by the relevant Milestone Date, the Supplier shall pay to the Buyer such Delay Payments (calculated as set out by the Buyer in the </w:t>
      </w:r>
      <w:r w:rsidR="008D619C">
        <w:rPr>
          <w:rFonts w:ascii="Arial" w:hAnsi="Arial"/>
          <w:sz w:val="24"/>
          <w:szCs w:val="24"/>
        </w:rPr>
        <w:t>Implementation</w:t>
      </w:r>
      <w:r w:rsidRPr="00D60F3E">
        <w:rPr>
          <w:rFonts w:ascii="Arial" w:hAnsi="Arial"/>
          <w:sz w:val="24"/>
          <w:szCs w:val="24"/>
        </w:rPr>
        <w:t xml:space="preserve"> Plan) and the following provisions shall apply:</w:t>
      </w:r>
    </w:p>
    <w:p w14:paraId="7865763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Supplier acknowledges and agrees that any Delay Payment is a price adjustment and not an estimate of the Loss that may be suffered by the Buyer as a result of the Supplier’s failure to Achieve the corresponding Milestone;</w:t>
      </w:r>
    </w:p>
    <w:p w14:paraId="78657635"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bookmarkStart w:id="4" w:name="_Ref492316239"/>
      <w:r w:rsidRPr="00D60F3E">
        <w:rPr>
          <w:rFonts w:ascii="Arial" w:hAnsi="Arial"/>
          <w:sz w:val="24"/>
          <w:szCs w:val="24"/>
        </w:rPr>
        <w:t>Delay Payments shall be the Buyer's exclusive financial remedy for the Supplier’s failure to Achieve a Milestone by its Milestone Date except where:</w:t>
      </w:r>
      <w:bookmarkEnd w:id="4"/>
    </w:p>
    <w:p w14:paraId="78657636" w14:textId="77777777"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t xml:space="preserve">the Buyer is otherwise entitled to or does terminate this Contract pursuant to Clause 10.4 (When CCS or the Buyer can end this contract); or </w:t>
      </w:r>
    </w:p>
    <w:p w14:paraId="78657637" w14:textId="77777777" w:rsidR="00B00FF8" w:rsidRPr="00D60F3E" w:rsidRDefault="00964653" w:rsidP="00FE45D3">
      <w:pPr>
        <w:pStyle w:val="GPSL4numberedclause"/>
        <w:tabs>
          <w:tab w:val="clear" w:pos="360"/>
          <w:tab w:val="clear" w:pos="1985"/>
        </w:tabs>
        <w:ind w:left="3420" w:hanging="990"/>
        <w:jc w:val="left"/>
        <w:rPr>
          <w:rFonts w:ascii="Arial" w:hAnsi="Arial"/>
          <w:sz w:val="24"/>
          <w:szCs w:val="24"/>
        </w:rPr>
      </w:pPr>
      <w:r w:rsidRPr="00D60F3E">
        <w:rPr>
          <w:rFonts w:ascii="Arial" w:hAnsi="Arial"/>
          <w:sz w:val="24"/>
          <w:szCs w:val="24"/>
        </w:rPr>
        <w:t>the delay exceeds the number of days (the "</w:t>
      </w:r>
      <w:r w:rsidRPr="00D60F3E">
        <w:rPr>
          <w:rFonts w:ascii="Arial" w:hAnsi="Arial"/>
          <w:b/>
          <w:sz w:val="24"/>
          <w:szCs w:val="24"/>
        </w:rPr>
        <w:t>Delay Period Limit</w:t>
      </w:r>
      <w:r w:rsidRPr="00D60F3E">
        <w:rPr>
          <w:rFonts w:ascii="Arial" w:hAnsi="Arial"/>
          <w:sz w:val="24"/>
          <w:szCs w:val="24"/>
        </w:rPr>
        <w:t xml:space="preserve">") specified in the </w:t>
      </w:r>
      <w:r w:rsidR="008D619C">
        <w:rPr>
          <w:rFonts w:ascii="Arial" w:hAnsi="Arial"/>
          <w:sz w:val="24"/>
          <w:szCs w:val="24"/>
        </w:rPr>
        <w:t>Implementation</w:t>
      </w:r>
      <w:r w:rsidRPr="00D60F3E">
        <w:rPr>
          <w:rFonts w:ascii="Arial" w:hAnsi="Arial"/>
          <w:sz w:val="24"/>
          <w:szCs w:val="24"/>
        </w:rPr>
        <w:t xml:space="preserve"> Plan commencing on the relevant Milestone Date;</w:t>
      </w:r>
    </w:p>
    <w:p w14:paraId="78657638"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the Delay Payments will accrue on a daily basis from the relevant Milestone Date until the date when the Milestone is Achieved;</w:t>
      </w:r>
    </w:p>
    <w:p w14:paraId="7865763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no payment or other act or omission of the Buyer shall in any way affect the rights of the Buyer to recover the Delay Payments or be deemed to be a waiver of the right of the Buyer to recover any such damages; and</w:t>
      </w:r>
    </w:p>
    <w:p w14:paraId="7865763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Delay Payments shall not be subject to or count towards any limitation on liability set out in Clause 11 (How much you can be held responsible for).</w:t>
      </w:r>
    </w:p>
    <w:p w14:paraId="78657652" w14:textId="77777777" w:rsidR="00B00FF8" w:rsidRPr="00D60F3E" w:rsidRDefault="00560C0A" w:rsidP="00560C0A">
      <w:pPr>
        <w:pStyle w:val="GPSL2numberedclause"/>
        <w:numPr>
          <w:ilvl w:val="0"/>
          <w:numId w:val="0"/>
        </w:numPr>
        <w:ind w:left="936" w:hanging="576"/>
        <w:jc w:val="left"/>
        <w:rPr>
          <w:rFonts w:ascii="Arial" w:hAnsi="Arial"/>
          <w:b/>
          <w:sz w:val="24"/>
          <w:szCs w:val="24"/>
        </w:rPr>
      </w:pPr>
      <w:r>
        <w:rPr>
          <w:rFonts w:ascii="Arial" w:hAnsi="Arial"/>
          <w:b/>
          <w:sz w:val="24"/>
          <w:szCs w:val="24"/>
        </w:rPr>
        <w:t>Annex</w:t>
      </w:r>
      <w:r w:rsidR="001A7577" w:rsidRPr="00D60F3E">
        <w:rPr>
          <w:rFonts w:ascii="Arial" w:hAnsi="Arial"/>
          <w:b/>
          <w:sz w:val="24"/>
          <w:szCs w:val="24"/>
        </w:rPr>
        <w:t xml:space="preserve"> 1</w:t>
      </w:r>
      <w:r w:rsidR="00964653" w:rsidRPr="00D60F3E">
        <w:rPr>
          <w:rFonts w:ascii="Arial" w:hAnsi="Arial"/>
          <w:b/>
          <w:sz w:val="24"/>
          <w:szCs w:val="24"/>
        </w:rPr>
        <w:t xml:space="preserve">: </w:t>
      </w:r>
      <w:r w:rsidR="00386595">
        <w:rPr>
          <w:rFonts w:ascii="Arial" w:hAnsi="Arial"/>
          <w:b/>
          <w:sz w:val="24"/>
          <w:szCs w:val="24"/>
        </w:rPr>
        <w:t>Implementation Plan</w:t>
      </w:r>
    </w:p>
    <w:p w14:paraId="78657653" w14:textId="77777777" w:rsidR="00560C0A" w:rsidRDefault="00560C0A" w:rsidP="00560C0A">
      <w:pPr>
        <w:pStyle w:val="GPSL2numberedclause"/>
        <w:numPr>
          <w:ilvl w:val="0"/>
          <w:numId w:val="0"/>
        </w:numPr>
        <w:ind w:left="360"/>
        <w:jc w:val="left"/>
        <w:rPr>
          <w:rFonts w:ascii="Arial" w:hAnsi="Arial"/>
          <w:sz w:val="24"/>
          <w:szCs w:val="24"/>
        </w:rPr>
      </w:pPr>
    </w:p>
    <w:p w14:paraId="78657654" w14:textId="77777777" w:rsidR="00B00FF8" w:rsidRPr="00D60F3E" w:rsidRDefault="00964653" w:rsidP="00560C0A">
      <w:pPr>
        <w:pStyle w:val="GPSL2numberedclause"/>
        <w:numPr>
          <w:ilvl w:val="0"/>
          <w:numId w:val="0"/>
        </w:numPr>
        <w:ind w:left="360"/>
        <w:jc w:val="left"/>
        <w:rPr>
          <w:rFonts w:ascii="Arial" w:hAnsi="Arial"/>
          <w:sz w:val="24"/>
          <w:szCs w:val="24"/>
        </w:rPr>
      </w:pPr>
      <w:r w:rsidRPr="00D60F3E">
        <w:rPr>
          <w:rFonts w:ascii="Arial" w:hAnsi="Arial"/>
          <w:sz w:val="24"/>
          <w:szCs w:val="24"/>
        </w:rPr>
        <w:t xml:space="preserve">The </w:t>
      </w:r>
      <w:r w:rsidR="008D619C">
        <w:rPr>
          <w:rFonts w:ascii="Arial" w:hAnsi="Arial"/>
          <w:sz w:val="24"/>
          <w:szCs w:val="24"/>
        </w:rPr>
        <w:t>Implementation</w:t>
      </w:r>
      <w:r w:rsidRPr="00D60F3E">
        <w:rPr>
          <w:rFonts w:ascii="Arial" w:hAnsi="Arial"/>
          <w:sz w:val="24"/>
          <w:szCs w:val="24"/>
        </w:rPr>
        <w:t xml:space="preserve"> Plan is set out below and the Milestones to be Achieved are identified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267"/>
        <w:gridCol w:w="1559"/>
        <w:gridCol w:w="994"/>
        <w:gridCol w:w="994"/>
        <w:gridCol w:w="1560"/>
        <w:gridCol w:w="1275"/>
        <w:gridCol w:w="1367"/>
      </w:tblGrid>
      <w:tr w:rsidR="00874E1F" w:rsidRPr="00D60F3E" w14:paraId="7865765C" w14:textId="77777777" w:rsidTr="00874E1F">
        <w:trPr>
          <w:trHeight w:val="1014"/>
        </w:trPr>
        <w:tc>
          <w:tcPr>
            <w:tcW w:w="703" w:type="pct"/>
            <w:tcBorders>
              <w:bottom w:val="single" w:sz="4" w:space="0" w:color="auto"/>
            </w:tcBorders>
            <w:shd w:val="clear" w:color="auto" w:fill="FFFFFF"/>
          </w:tcPr>
          <w:p w14:paraId="78657655" w14:textId="77777777" w:rsidR="00B00FF8" w:rsidRPr="00554EF0" w:rsidRDefault="00964653" w:rsidP="00FE45D3">
            <w:pPr>
              <w:pStyle w:val="MarginText"/>
              <w:overflowPunct w:val="0"/>
              <w:autoSpaceDE w:val="0"/>
              <w:autoSpaceDN w:val="0"/>
              <w:spacing w:before="120"/>
              <w:jc w:val="left"/>
              <w:textAlignment w:val="baseline"/>
              <w:rPr>
                <w:rFonts w:cs="Arial"/>
                <w:sz w:val="20"/>
                <w:szCs w:val="20"/>
              </w:rPr>
            </w:pPr>
            <w:r w:rsidRPr="00554EF0">
              <w:rPr>
                <w:rFonts w:cs="Arial"/>
                <w:sz w:val="20"/>
                <w:szCs w:val="20"/>
              </w:rPr>
              <w:t>Milestone</w:t>
            </w:r>
          </w:p>
        </w:tc>
        <w:tc>
          <w:tcPr>
            <w:tcW w:w="865" w:type="pct"/>
            <w:tcBorders>
              <w:bottom w:val="single" w:sz="4" w:space="0" w:color="auto"/>
            </w:tcBorders>
            <w:shd w:val="clear" w:color="auto" w:fill="FFFFFF"/>
          </w:tcPr>
          <w:p w14:paraId="78657656" w14:textId="77777777" w:rsidR="00B00FF8" w:rsidRPr="00554EF0" w:rsidRDefault="00964653" w:rsidP="00FE45D3">
            <w:pPr>
              <w:pStyle w:val="MarginText"/>
              <w:overflowPunct w:val="0"/>
              <w:autoSpaceDE w:val="0"/>
              <w:autoSpaceDN w:val="0"/>
              <w:spacing w:before="120"/>
              <w:jc w:val="left"/>
              <w:textAlignment w:val="baseline"/>
              <w:rPr>
                <w:rFonts w:cs="Arial"/>
                <w:sz w:val="20"/>
                <w:szCs w:val="20"/>
              </w:rPr>
            </w:pPr>
            <w:r w:rsidRPr="00554EF0">
              <w:rPr>
                <w:rFonts w:cs="Arial"/>
                <w:sz w:val="20"/>
                <w:szCs w:val="20"/>
              </w:rPr>
              <w:t>Deliverable Items</w:t>
            </w:r>
          </w:p>
        </w:tc>
        <w:tc>
          <w:tcPr>
            <w:tcW w:w="551" w:type="pct"/>
            <w:tcBorders>
              <w:bottom w:val="single" w:sz="4" w:space="0" w:color="auto"/>
            </w:tcBorders>
            <w:shd w:val="clear" w:color="auto" w:fill="FFFFFF"/>
          </w:tcPr>
          <w:p w14:paraId="78657657" w14:textId="77777777" w:rsidR="00B00FF8" w:rsidRPr="00554EF0" w:rsidRDefault="00964653" w:rsidP="00FE45D3">
            <w:pPr>
              <w:pStyle w:val="MarginText"/>
              <w:overflowPunct w:val="0"/>
              <w:autoSpaceDE w:val="0"/>
              <w:autoSpaceDN w:val="0"/>
              <w:spacing w:before="120"/>
              <w:jc w:val="left"/>
              <w:textAlignment w:val="baseline"/>
              <w:rPr>
                <w:rFonts w:cs="Arial"/>
                <w:sz w:val="20"/>
                <w:szCs w:val="20"/>
              </w:rPr>
            </w:pPr>
            <w:r w:rsidRPr="00554EF0">
              <w:rPr>
                <w:rFonts w:cs="Arial"/>
                <w:sz w:val="20"/>
                <w:szCs w:val="20"/>
              </w:rPr>
              <w:t>Duration</w:t>
            </w:r>
          </w:p>
        </w:tc>
        <w:tc>
          <w:tcPr>
            <w:tcW w:w="551" w:type="pct"/>
            <w:tcBorders>
              <w:bottom w:val="single" w:sz="4" w:space="0" w:color="auto"/>
            </w:tcBorders>
            <w:shd w:val="clear" w:color="auto" w:fill="FFFFFF"/>
          </w:tcPr>
          <w:p w14:paraId="78657658" w14:textId="77777777" w:rsidR="00B00FF8" w:rsidRPr="00554EF0" w:rsidRDefault="00964653" w:rsidP="00FE45D3">
            <w:pPr>
              <w:pStyle w:val="MarginText"/>
              <w:overflowPunct w:val="0"/>
              <w:autoSpaceDE w:val="0"/>
              <w:autoSpaceDN w:val="0"/>
              <w:spacing w:before="120"/>
              <w:jc w:val="left"/>
              <w:textAlignment w:val="baseline"/>
              <w:rPr>
                <w:rFonts w:cs="Arial"/>
                <w:sz w:val="20"/>
                <w:szCs w:val="20"/>
              </w:rPr>
            </w:pPr>
            <w:r w:rsidRPr="00554EF0">
              <w:rPr>
                <w:rFonts w:cs="Arial"/>
                <w:sz w:val="20"/>
                <w:szCs w:val="20"/>
              </w:rPr>
              <w:t>Milestone Date</w:t>
            </w:r>
          </w:p>
        </w:tc>
        <w:tc>
          <w:tcPr>
            <w:tcW w:w="865" w:type="pct"/>
            <w:tcBorders>
              <w:bottom w:val="single" w:sz="4" w:space="0" w:color="auto"/>
            </w:tcBorders>
            <w:shd w:val="clear" w:color="auto" w:fill="FFFFFF"/>
          </w:tcPr>
          <w:p w14:paraId="78657659" w14:textId="77777777" w:rsidR="00B00FF8" w:rsidRPr="00554EF0" w:rsidRDefault="00964653" w:rsidP="00FE45D3">
            <w:pPr>
              <w:pStyle w:val="MarginText"/>
              <w:overflowPunct w:val="0"/>
              <w:autoSpaceDE w:val="0"/>
              <w:autoSpaceDN w:val="0"/>
              <w:spacing w:before="120"/>
              <w:jc w:val="left"/>
              <w:textAlignment w:val="baseline"/>
              <w:rPr>
                <w:rFonts w:cs="Arial"/>
                <w:sz w:val="20"/>
                <w:szCs w:val="20"/>
              </w:rPr>
            </w:pPr>
            <w:r w:rsidRPr="00554EF0">
              <w:rPr>
                <w:rFonts w:cs="Arial"/>
                <w:sz w:val="20"/>
                <w:szCs w:val="20"/>
              </w:rPr>
              <w:t>Buyer Responsibilities</w:t>
            </w:r>
          </w:p>
        </w:tc>
        <w:tc>
          <w:tcPr>
            <w:tcW w:w="707" w:type="pct"/>
            <w:tcBorders>
              <w:bottom w:val="single" w:sz="4" w:space="0" w:color="auto"/>
            </w:tcBorders>
            <w:shd w:val="clear" w:color="auto" w:fill="FFFFFF"/>
          </w:tcPr>
          <w:p w14:paraId="7865765A" w14:textId="77777777" w:rsidR="00B00FF8" w:rsidRPr="00554EF0" w:rsidRDefault="00964653" w:rsidP="00FE45D3">
            <w:pPr>
              <w:pStyle w:val="MarginText"/>
              <w:overflowPunct w:val="0"/>
              <w:autoSpaceDE w:val="0"/>
              <w:autoSpaceDN w:val="0"/>
              <w:spacing w:before="120"/>
              <w:jc w:val="left"/>
              <w:textAlignment w:val="baseline"/>
              <w:rPr>
                <w:rFonts w:cs="Arial"/>
                <w:sz w:val="20"/>
                <w:szCs w:val="20"/>
              </w:rPr>
            </w:pPr>
            <w:r w:rsidRPr="00554EF0">
              <w:rPr>
                <w:rFonts w:cs="Arial"/>
                <w:sz w:val="20"/>
                <w:szCs w:val="20"/>
              </w:rPr>
              <w:t xml:space="preserve">Milestone Payments </w:t>
            </w:r>
          </w:p>
        </w:tc>
        <w:tc>
          <w:tcPr>
            <w:tcW w:w="758" w:type="pct"/>
            <w:tcBorders>
              <w:bottom w:val="single" w:sz="4" w:space="0" w:color="auto"/>
            </w:tcBorders>
            <w:shd w:val="clear" w:color="auto" w:fill="FFFFFF"/>
          </w:tcPr>
          <w:p w14:paraId="7865765B" w14:textId="77777777" w:rsidR="00B00FF8" w:rsidRPr="00554EF0" w:rsidRDefault="00964653" w:rsidP="00FE45D3">
            <w:pPr>
              <w:pStyle w:val="MarginText"/>
              <w:overflowPunct w:val="0"/>
              <w:autoSpaceDE w:val="0"/>
              <w:autoSpaceDN w:val="0"/>
              <w:spacing w:before="120"/>
              <w:jc w:val="left"/>
              <w:textAlignment w:val="baseline"/>
              <w:rPr>
                <w:rFonts w:cs="Arial"/>
                <w:sz w:val="20"/>
                <w:szCs w:val="20"/>
              </w:rPr>
            </w:pPr>
            <w:r w:rsidRPr="00554EF0">
              <w:rPr>
                <w:rFonts w:cs="Arial"/>
                <w:sz w:val="20"/>
                <w:szCs w:val="20"/>
              </w:rPr>
              <w:t>Delay Payments</w:t>
            </w:r>
          </w:p>
        </w:tc>
      </w:tr>
      <w:tr w:rsidR="00874E1F" w:rsidRPr="00D60F3E" w14:paraId="78657666" w14:textId="77777777" w:rsidTr="00874E1F">
        <w:trPr>
          <w:trHeight w:val="719"/>
        </w:trPr>
        <w:tc>
          <w:tcPr>
            <w:tcW w:w="703" w:type="pct"/>
            <w:tcBorders>
              <w:top w:val="single" w:sz="4" w:space="0" w:color="auto"/>
              <w:bottom w:val="single" w:sz="4" w:space="0" w:color="auto"/>
            </w:tcBorders>
            <w:shd w:val="clear" w:color="auto" w:fill="FFFFFF"/>
          </w:tcPr>
          <w:p w14:paraId="7865765D" w14:textId="6D04CF4F" w:rsidR="00B00FF8" w:rsidRPr="00DD11B6" w:rsidRDefault="00554EF0" w:rsidP="00633DE2">
            <w:pPr>
              <w:ind w:left="0"/>
              <w:jc w:val="left"/>
              <w:rPr>
                <w:sz w:val="20"/>
                <w:szCs w:val="20"/>
              </w:rPr>
            </w:pPr>
            <w:r w:rsidRPr="00DD11B6">
              <w:rPr>
                <w:sz w:val="20"/>
                <w:szCs w:val="20"/>
              </w:rPr>
              <w:t>Traffic Data</w:t>
            </w:r>
          </w:p>
        </w:tc>
        <w:tc>
          <w:tcPr>
            <w:tcW w:w="865" w:type="pct"/>
            <w:tcBorders>
              <w:top w:val="single" w:sz="4" w:space="0" w:color="auto"/>
              <w:bottom w:val="single" w:sz="4" w:space="0" w:color="auto"/>
            </w:tcBorders>
            <w:shd w:val="clear" w:color="auto" w:fill="FFFFFF"/>
          </w:tcPr>
          <w:p w14:paraId="6EB9D4AC" w14:textId="77777777" w:rsidR="00554EF0" w:rsidRPr="00DD11B6" w:rsidRDefault="00554EF0" w:rsidP="00554EF0">
            <w:pPr>
              <w:pStyle w:val="Heading3"/>
              <w:numPr>
                <w:ilvl w:val="0"/>
                <w:numId w:val="0"/>
              </w:numPr>
              <w:spacing w:after="120"/>
              <w:jc w:val="left"/>
              <w:rPr>
                <w:rFonts w:eastAsia="Times New Roman"/>
                <w:sz w:val="20"/>
              </w:rPr>
            </w:pPr>
            <w:r w:rsidRPr="00DD11B6">
              <w:rPr>
                <w:rFonts w:eastAsia="Times New Roman"/>
                <w:sz w:val="20"/>
              </w:rPr>
              <w:t xml:space="preserve">Continuous delivery of the traffic data on a vehicle by vehicle level including vehicle classifications, speeds, axle configurations, cycle data etc. </w:t>
            </w:r>
          </w:p>
          <w:p w14:paraId="6A20C045" w14:textId="098C61D3" w:rsidR="00554EF0" w:rsidRPr="00DD11B6" w:rsidRDefault="00554EF0" w:rsidP="00554EF0">
            <w:pPr>
              <w:pStyle w:val="Heading3"/>
              <w:numPr>
                <w:ilvl w:val="0"/>
                <w:numId w:val="0"/>
              </w:numPr>
              <w:spacing w:after="120"/>
              <w:jc w:val="left"/>
              <w:rPr>
                <w:rFonts w:eastAsia="Times New Roman"/>
                <w:sz w:val="20"/>
              </w:rPr>
            </w:pPr>
            <w:r w:rsidRPr="00DD11B6">
              <w:rPr>
                <w:rFonts w:eastAsia="Times New Roman"/>
                <w:sz w:val="20"/>
              </w:rPr>
              <w:t xml:space="preserve">Exact details of data transfers between site, contractor and </w:t>
            </w:r>
            <w:proofErr w:type="spellStart"/>
            <w:r w:rsidRPr="00DD11B6">
              <w:rPr>
                <w:rFonts w:eastAsia="Times New Roman"/>
                <w:sz w:val="20"/>
              </w:rPr>
              <w:t>DfT</w:t>
            </w:r>
            <w:proofErr w:type="spellEnd"/>
            <w:r w:rsidRPr="00DD11B6">
              <w:rPr>
                <w:rFonts w:eastAsia="Times New Roman"/>
                <w:sz w:val="20"/>
              </w:rPr>
              <w:t xml:space="preserve"> to be agreed with </w:t>
            </w:r>
            <w:proofErr w:type="spellStart"/>
            <w:r w:rsidRPr="00DD11B6">
              <w:rPr>
                <w:rFonts w:eastAsia="Times New Roman"/>
                <w:sz w:val="20"/>
              </w:rPr>
              <w:t>DfT</w:t>
            </w:r>
            <w:proofErr w:type="spellEnd"/>
            <w:r w:rsidRPr="00DD11B6">
              <w:rPr>
                <w:rFonts w:eastAsia="Times New Roman"/>
                <w:sz w:val="20"/>
              </w:rPr>
              <w:t xml:space="preserve"> on award of the contract, but </w:t>
            </w:r>
            <w:r w:rsidRPr="00DD11B6">
              <w:rPr>
                <w:rFonts w:eastAsia="Times New Roman"/>
                <w:sz w:val="20"/>
              </w:rPr>
              <w:t>the supplier</w:t>
            </w:r>
            <w:r w:rsidRPr="00DD11B6">
              <w:rPr>
                <w:rFonts w:eastAsia="Times New Roman"/>
                <w:sz w:val="20"/>
              </w:rPr>
              <w:t xml:space="preserve"> must be able to receive, store and process data from the sites on a secure, regularly backed up server, and provide </w:t>
            </w:r>
            <w:proofErr w:type="spellStart"/>
            <w:r w:rsidRPr="00DD11B6">
              <w:rPr>
                <w:rFonts w:eastAsia="Times New Roman"/>
                <w:sz w:val="20"/>
              </w:rPr>
              <w:t>DfT</w:t>
            </w:r>
            <w:proofErr w:type="spellEnd"/>
            <w:r w:rsidRPr="00DD11B6">
              <w:rPr>
                <w:rFonts w:eastAsia="Times New Roman"/>
                <w:sz w:val="20"/>
              </w:rPr>
              <w:t xml:space="preserve"> with access to </w:t>
            </w:r>
            <w:r w:rsidRPr="00DD11B6">
              <w:rPr>
                <w:rFonts w:eastAsia="Times New Roman"/>
                <w:sz w:val="20"/>
              </w:rPr>
              <w:lastRenderedPageBreak/>
              <w:t>the data from this server.</w:t>
            </w:r>
          </w:p>
          <w:p w14:paraId="7865765E" w14:textId="675465F3" w:rsidR="00B00FF8" w:rsidRPr="00DD11B6" w:rsidRDefault="00B00FF8" w:rsidP="00633DE2">
            <w:pPr>
              <w:ind w:left="0"/>
              <w:jc w:val="left"/>
              <w:rPr>
                <w:sz w:val="20"/>
                <w:szCs w:val="20"/>
              </w:rPr>
            </w:pPr>
          </w:p>
        </w:tc>
        <w:tc>
          <w:tcPr>
            <w:tcW w:w="551" w:type="pct"/>
            <w:tcBorders>
              <w:top w:val="single" w:sz="4" w:space="0" w:color="auto"/>
              <w:bottom w:val="single" w:sz="4" w:space="0" w:color="auto"/>
            </w:tcBorders>
            <w:shd w:val="clear" w:color="auto" w:fill="FFFFFF"/>
          </w:tcPr>
          <w:p w14:paraId="7865765F" w14:textId="614E755E" w:rsidR="00B00FF8" w:rsidRPr="00DD11B6" w:rsidRDefault="00554EF0" w:rsidP="00633DE2">
            <w:pPr>
              <w:ind w:left="0"/>
              <w:jc w:val="left"/>
              <w:rPr>
                <w:sz w:val="20"/>
                <w:szCs w:val="20"/>
              </w:rPr>
            </w:pPr>
            <w:r w:rsidRPr="00DD11B6">
              <w:rPr>
                <w:sz w:val="20"/>
                <w:szCs w:val="20"/>
              </w:rPr>
              <w:lastRenderedPageBreak/>
              <w:t>Duration of Contract</w:t>
            </w:r>
          </w:p>
        </w:tc>
        <w:tc>
          <w:tcPr>
            <w:tcW w:w="551" w:type="pct"/>
            <w:tcBorders>
              <w:top w:val="single" w:sz="4" w:space="0" w:color="auto"/>
              <w:bottom w:val="single" w:sz="4" w:space="0" w:color="auto"/>
            </w:tcBorders>
            <w:shd w:val="clear" w:color="auto" w:fill="FFFFFF"/>
          </w:tcPr>
          <w:p w14:paraId="78657660" w14:textId="5D8C1C60" w:rsidR="00B00FF8" w:rsidRPr="00DD11B6" w:rsidRDefault="00874E1F" w:rsidP="00874E1F">
            <w:pPr>
              <w:ind w:left="0"/>
              <w:jc w:val="left"/>
              <w:rPr>
                <w:sz w:val="20"/>
                <w:szCs w:val="20"/>
              </w:rPr>
            </w:pPr>
            <w:r w:rsidRPr="00DD11B6">
              <w:rPr>
                <w:sz w:val="20"/>
                <w:szCs w:val="20"/>
              </w:rPr>
              <w:t>Within 4 weeks of contract award</w:t>
            </w:r>
          </w:p>
        </w:tc>
        <w:tc>
          <w:tcPr>
            <w:tcW w:w="865" w:type="pct"/>
            <w:tcBorders>
              <w:top w:val="single" w:sz="4" w:space="0" w:color="auto"/>
              <w:bottom w:val="single" w:sz="4" w:space="0" w:color="auto"/>
            </w:tcBorders>
            <w:shd w:val="clear" w:color="auto" w:fill="FFFFFF"/>
          </w:tcPr>
          <w:p w14:paraId="78657661" w14:textId="66548B4D" w:rsidR="00B00FF8" w:rsidRPr="00DD11B6" w:rsidRDefault="00874E1F" w:rsidP="00633DE2">
            <w:pPr>
              <w:ind w:left="0"/>
              <w:jc w:val="left"/>
              <w:rPr>
                <w:sz w:val="20"/>
                <w:szCs w:val="20"/>
              </w:rPr>
            </w:pPr>
            <w:r w:rsidRPr="00DD11B6">
              <w:rPr>
                <w:sz w:val="20"/>
                <w:szCs w:val="20"/>
              </w:rPr>
              <w:t>Access to systems to deliver data required</w:t>
            </w:r>
          </w:p>
        </w:tc>
        <w:tc>
          <w:tcPr>
            <w:tcW w:w="707" w:type="pct"/>
            <w:tcBorders>
              <w:top w:val="single" w:sz="4" w:space="0" w:color="auto"/>
              <w:bottom w:val="single" w:sz="4" w:space="0" w:color="auto"/>
            </w:tcBorders>
            <w:shd w:val="clear" w:color="auto" w:fill="FFFFFF"/>
          </w:tcPr>
          <w:p w14:paraId="78657662" w14:textId="7FFB5584" w:rsidR="00B00FF8" w:rsidRPr="00DD11B6" w:rsidRDefault="00311946" w:rsidP="00633DE2">
            <w:pPr>
              <w:tabs>
                <w:tab w:val="left" w:pos="1188"/>
              </w:tabs>
              <w:ind w:left="0"/>
              <w:jc w:val="left"/>
              <w:rPr>
                <w:sz w:val="20"/>
                <w:szCs w:val="20"/>
              </w:rPr>
            </w:pPr>
            <w:r w:rsidRPr="00DD11B6">
              <w:rPr>
                <w:sz w:val="20"/>
                <w:szCs w:val="20"/>
              </w:rPr>
              <w:t>N/A</w:t>
            </w:r>
          </w:p>
        </w:tc>
        <w:tc>
          <w:tcPr>
            <w:tcW w:w="758" w:type="pct"/>
            <w:tcBorders>
              <w:top w:val="single" w:sz="4" w:space="0" w:color="auto"/>
              <w:bottom w:val="single" w:sz="4" w:space="0" w:color="auto"/>
            </w:tcBorders>
            <w:shd w:val="clear" w:color="auto" w:fill="FFFFFF"/>
          </w:tcPr>
          <w:p w14:paraId="78657663" w14:textId="4506022E" w:rsidR="00B00FF8" w:rsidRPr="00DD11B6" w:rsidRDefault="00874E1F" w:rsidP="00FE45D3">
            <w:pPr>
              <w:ind w:left="0"/>
              <w:jc w:val="left"/>
              <w:rPr>
                <w:sz w:val="20"/>
                <w:szCs w:val="20"/>
              </w:rPr>
            </w:pPr>
            <w:r w:rsidRPr="00DD11B6">
              <w:rPr>
                <w:sz w:val="20"/>
                <w:szCs w:val="20"/>
              </w:rPr>
              <w:t>N/A</w:t>
            </w:r>
          </w:p>
          <w:p w14:paraId="78657664" w14:textId="77777777" w:rsidR="00B00FF8" w:rsidRPr="00DD11B6" w:rsidRDefault="00B00FF8" w:rsidP="00FE45D3">
            <w:pPr>
              <w:ind w:left="720"/>
              <w:jc w:val="left"/>
              <w:rPr>
                <w:sz w:val="20"/>
                <w:szCs w:val="20"/>
              </w:rPr>
            </w:pPr>
          </w:p>
          <w:p w14:paraId="78657665" w14:textId="77777777" w:rsidR="00B00FF8" w:rsidRPr="00DD11B6" w:rsidRDefault="00B00FF8" w:rsidP="00FE45D3">
            <w:pPr>
              <w:ind w:left="720"/>
              <w:jc w:val="left"/>
              <w:rPr>
                <w:sz w:val="20"/>
                <w:szCs w:val="20"/>
              </w:rPr>
            </w:pPr>
          </w:p>
        </w:tc>
      </w:tr>
      <w:tr w:rsidR="00311946" w:rsidRPr="00D60F3E" w14:paraId="7B3DACDF" w14:textId="77777777" w:rsidTr="00874E1F">
        <w:trPr>
          <w:trHeight w:val="719"/>
        </w:trPr>
        <w:tc>
          <w:tcPr>
            <w:tcW w:w="703" w:type="pct"/>
            <w:tcBorders>
              <w:top w:val="single" w:sz="4" w:space="0" w:color="auto"/>
              <w:bottom w:val="single" w:sz="4" w:space="0" w:color="auto"/>
            </w:tcBorders>
            <w:shd w:val="clear" w:color="auto" w:fill="FFFFFF"/>
          </w:tcPr>
          <w:p w14:paraId="0E283F34" w14:textId="7D45756D" w:rsidR="00311946" w:rsidRPr="00874E1F" w:rsidRDefault="00311946" w:rsidP="00311946">
            <w:pPr>
              <w:ind w:left="0"/>
              <w:jc w:val="left"/>
              <w:rPr>
                <w:sz w:val="20"/>
                <w:szCs w:val="20"/>
                <w:highlight w:val="yellow"/>
              </w:rPr>
            </w:pPr>
            <w:r w:rsidRPr="00874E1F">
              <w:rPr>
                <w:sz w:val="20"/>
                <w:szCs w:val="20"/>
              </w:rPr>
              <w:t xml:space="preserve"> RSI Report </w:t>
            </w:r>
          </w:p>
        </w:tc>
        <w:tc>
          <w:tcPr>
            <w:tcW w:w="865" w:type="pct"/>
            <w:tcBorders>
              <w:top w:val="single" w:sz="4" w:space="0" w:color="auto"/>
              <w:bottom w:val="single" w:sz="4" w:space="0" w:color="auto"/>
            </w:tcBorders>
            <w:shd w:val="clear" w:color="auto" w:fill="FFFFFF"/>
          </w:tcPr>
          <w:p w14:paraId="10911276" w14:textId="77777777" w:rsidR="00311946" w:rsidRPr="00874E1F" w:rsidRDefault="00311946" w:rsidP="00311946">
            <w:pPr>
              <w:pStyle w:val="Heading3"/>
              <w:numPr>
                <w:ilvl w:val="0"/>
                <w:numId w:val="0"/>
              </w:numPr>
              <w:spacing w:after="120"/>
              <w:jc w:val="left"/>
              <w:rPr>
                <w:rFonts w:eastAsia="Times New Roman"/>
                <w:sz w:val="20"/>
              </w:rPr>
            </w:pPr>
            <w:r w:rsidRPr="00874E1F">
              <w:rPr>
                <w:rFonts w:eastAsia="Times New Roman"/>
                <w:sz w:val="20"/>
              </w:rPr>
              <w:t>A report generated with every inspection. It will contain an accurate record of the activities completed and results generated during the inspection.</w:t>
            </w:r>
          </w:p>
          <w:p w14:paraId="287DEBF8" w14:textId="77777777" w:rsidR="00311946" w:rsidRPr="00874E1F" w:rsidRDefault="00311946" w:rsidP="00311946">
            <w:pPr>
              <w:pStyle w:val="Heading3"/>
              <w:numPr>
                <w:ilvl w:val="0"/>
                <w:numId w:val="0"/>
              </w:numPr>
              <w:spacing w:after="120"/>
              <w:jc w:val="left"/>
              <w:rPr>
                <w:rFonts w:eastAsia="Times New Roman"/>
                <w:sz w:val="20"/>
              </w:rPr>
            </w:pPr>
          </w:p>
          <w:p w14:paraId="01D25E4B" w14:textId="77777777" w:rsidR="00311946" w:rsidRPr="00874E1F" w:rsidRDefault="00311946" w:rsidP="00311946">
            <w:pPr>
              <w:pStyle w:val="Heading3"/>
              <w:numPr>
                <w:ilvl w:val="0"/>
                <w:numId w:val="0"/>
              </w:numPr>
              <w:spacing w:after="120"/>
              <w:jc w:val="left"/>
              <w:rPr>
                <w:rFonts w:eastAsia="Times New Roman"/>
                <w:sz w:val="20"/>
              </w:rPr>
            </w:pPr>
            <w:r w:rsidRPr="00874E1F">
              <w:rPr>
                <w:rFonts w:eastAsia="Times New Roman"/>
                <w:sz w:val="20"/>
              </w:rPr>
              <w:t>Format: PDF unless otherwise agreed.</w:t>
            </w:r>
          </w:p>
          <w:p w14:paraId="390D6D48" w14:textId="145366E5" w:rsidR="00311946" w:rsidRPr="00874E1F" w:rsidRDefault="00311946" w:rsidP="00311946">
            <w:pPr>
              <w:pStyle w:val="Heading3"/>
              <w:numPr>
                <w:ilvl w:val="0"/>
                <w:numId w:val="0"/>
              </w:numPr>
              <w:spacing w:after="120"/>
              <w:jc w:val="left"/>
              <w:rPr>
                <w:rFonts w:eastAsia="Times New Roman"/>
                <w:sz w:val="20"/>
              </w:rPr>
            </w:pPr>
          </w:p>
        </w:tc>
        <w:tc>
          <w:tcPr>
            <w:tcW w:w="551" w:type="pct"/>
            <w:tcBorders>
              <w:top w:val="single" w:sz="4" w:space="0" w:color="auto"/>
              <w:bottom w:val="single" w:sz="4" w:space="0" w:color="auto"/>
            </w:tcBorders>
            <w:shd w:val="clear" w:color="auto" w:fill="FFFFFF"/>
          </w:tcPr>
          <w:p w14:paraId="53263042" w14:textId="41EFE06D" w:rsidR="00311946" w:rsidRPr="00DD11B6" w:rsidRDefault="00311946" w:rsidP="00311946">
            <w:pPr>
              <w:ind w:left="0"/>
              <w:jc w:val="left"/>
              <w:rPr>
                <w:sz w:val="20"/>
                <w:szCs w:val="20"/>
              </w:rPr>
            </w:pPr>
            <w:r w:rsidRPr="00DD11B6">
              <w:rPr>
                <w:sz w:val="20"/>
                <w:szCs w:val="20"/>
              </w:rPr>
              <w:t>Duration of Contract</w:t>
            </w:r>
          </w:p>
        </w:tc>
        <w:tc>
          <w:tcPr>
            <w:tcW w:w="551" w:type="pct"/>
            <w:tcBorders>
              <w:top w:val="single" w:sz="4" w:space="0" w:color="auto"/>
              <w:bottom w:val="single" w:sz="4" w:space="0" w:color="auto"/>
            </w:tcBorders>
            <w:shd w:val="clear" w:color="auto" w:fill="FFFFFF"/>
          </w:tcPr>
          <w:p w14:paraId="6FC6FCB2" w14:textId="77777777" w:rsidR="00311946" w:rsidRPr="00DD11B6" w:rsidRDefault="00311946" w:rsidP="00311946">
            <w:pPr>
              <w:pStyle w:val="Default"/>
              <w:rPr>
                <w:rFonts w:eastAsia="Times New Roman"/>
                <w:sz w:val="20"/>
                <w:szCs w:val="20"/>
              </w:rPr>
            </w:pPr>
            <w:r w:rsidRPr="00DD11B6">
              <w:rPr>
                <w:rFonts w:eastAsia="Times New Roman"/>
                <w:sz w:val="20"/>
                <w:szCs w:val="20"/>
              </w:rPr>
              <w:t>Within 3 weeks of contract award, then with every inspection.</w:t>
            </w:r>
          </w:p>
          <w:p w14:paraId="3FD92B74" w14:textId="77777777" w:rsidR="00311946" w:rsidRPr="00DD11B6" w:rsidRDefault="00311946" w:rsidP="00311946">
            <w:pPr>
              <w:pStyle w:val="Default"/>
              <w:rPr>
                <w:rFonts w:eastAsia="Times New Roman"/>
                <w:sz w:val="20"/>
                <w:szCs w:val="20"/>
              </w:rPr>
            </w:pPr>
          </w:p>
          <w:p w14:paraId="7B162A4A" w14:textId="0964E579" w:rsidR="00311946" w:rsidRPr="00DD11B6" w:rsidRDefault="00311946" w:rsidP="00311946">
            <w:pPr>
              <w:ind w:left="0"/>
              <w:jc w:val="left"/>
              <w:rPr>
                <w:sz w:val="20"/>
                <w:szCs w:val="20"/>
              </w:rPr>
            </w:pPr>
            <w:r w:rsidRPr="00DD11B6">
              <w:rPr>
                <w:sz w:val="20"/>
                <w:szCs w:val="20"/>
              </w:rPr>
              <w:t xml:space="preserve">Must be provided to </w:t>
            </w:r>
            <w:proofErr w:type="spellStart"/>
            <w:r w:rsidRPr="00DD11B6">
              <w:rPr>
                <w:sz w:val="20"/>
                <w:szCs w:val="20"/>
              </w:rPr>
              <w:t>DfT</w:t>
            </w:r>
            <w:proofErr w:type="spellEnd"/>
            <w:r w:rsidRPr="00DD11B6">
              <w:rPr>
                <w:sz w:val="20"/>
                <w:szCs w:val="20"/>
              </w:rPr>
              <w:t xml:space="preserve"> with all supporting documentation within 1 working day of completing the inspection.</w:t>
            </w:r>
          </w:p>
        </w:tc>
        <w:tc>
          <w:tcPr>
            <w:tcW w:w="865" w:type="pct"/>
            <w:tcBorders>
              <w:top w:val="single" w:sz="4" w:space="0" w:color="auto"/>
              <w:bottom w:val="single" w:sz="4" w:space="0" w:color="auto"/>
            </w:tcBorders>
            <w:shd w:val="clear" w:color="auto" w:fill="FFFFFF"/>
          </w:tcPr>
          <w:p w14:paraId="1C6162AE" w14:textId="1C9A9A2C" w:rsidR="00311946" w:rsidRPr="00DD11B6" w:rsidRDefault="00311946" w:rsidP="00311946">
            <w:pPr>
              <w:ind w:left="0"/>
              <w:jc w:val="left"/>
              <w:rPr>
                <w:sz w:val="20"/>
                <w:szCs w:val="20"/>
              </w:rPr>
            </w:pPr>
            <w:r w:rsidRPr="00DD11B6">
              <w:rPr>
                <w:sz w:val="20"/>
                <w:szCs w:val="20"/>
              </w:rPr>
              <w:t>Access to systems to deliver data</w:t>
            </w:r>
          </w:p>
        </w:tc>
        <w:tc>
          <w:tcPr>
            <w:tcW w:w="707" w:type="pct"/>
            <w:tcBorders>
              <w:top w:val="single" w:sz="4" w:space="0" w:color="auto"/>
              <w:bottom w:val="single" w:sz="4" w:space="0" w:color="auto"/>
            </w:tcBorders>
            <w:shd w:val="clear" w:color="auto" w:fill="FFFFFF"/>
          </w:tcPr>
          <w:p w14:paraId="5F13622F" w14:textId="097EBA87" w:rsidR="00311946" w:rsidRPr="00DD11B6" w:rsidRDefault="00311946" w:rsidP="00311946">
            <w:pPr>
              <w:tabs>
                <w:tab w:val="left" w:pos="1188"/>
              </w:tabs>
              <w:ind w:left="0"/>
              <w:jc w:val="left"/>
              <w:rPr>
                <w:sz w:val="20"/>
                <w:szCs w:val="20"/>
              </w:rPr>
            </w:pPr>
            <w:r w:rsidRPr="00DD11B6">
              <w:rPr>
                <w:sz w:val="20"/>
                <w:szCs w:val="20"/>
              </w:rPr>
              <w:t>N/A</w:t>
            </w:r>
          </w:p>
        </w:tc>
        <w:tc>
          <w:tcPr>
            <w:tcW w:w="758" w:type="pct"/>
            <w:tcBorders>
              <w:top w:val="single" w:sz="4" w:space="0" w:color="auto"/>
              <w:bottom w:val="single" w:sz="4" w:space="0" w:color="auto"/>
            </w:tcBorders>
            <w:shd w:val="clear" w:color="auto" w:fill="FFFFFF"/>
          </w:tcPr>
          <w:p w14:paraId="05AA8F07" w14:textId="5A153EB2" w:rsidR="00311946" w:rsidRPr="00DD11B6" w:rsidRDefault="00311946" w:rsidP="00311946">
            <w:pPr>
              <w:ind w:left="0"/>
              <w:jc w:val="left"/>
              <w:rPr>
                <w:sz w:val="20"/>
                <w:szCs w:val="20"/>
              </w:rPr>
            </w:pPr>
            <w:r w:rsidRPr="00DD11B6">
              <w:rPr>
                <w:sz w:val="20"/>
                <w:szCs w:val="20"/>
              </w:rPr>
              <w:t>N/A</w:t>
            </w:r>
          </w:p>
        </w:tc>
      </w:tr>
      <w:tr w:rsidR="0063072B" w:rsidRPr="00D60F3E" w14:paraId="75C8EA99" w14:textId="77777777" w:rsidTr="00874E1F">
        <w:trPr>
          <w:trHeight w:val="719"/>
        </w:trPr>
        <w:tc>
          <w:tcPr>
            <w:tcW w:w="703" w:type="pct"/>
            <w:tcBorders>
              <w:top w:val="single" w:sz="4" w:space="0" w:color="auto"/>
              <w:bottom w:val="single" w:sz="4" w:space="0" w:color="auto"/>
            </w:tcBorders>
            <w:shd w:val="clear" w:color="auto" w:fill="FFFFFF"/>
          </w:tcPr>
          <w:p w14:paraId="7DDE54EB" w14:textId="706765E6" w:rsidR="0063072B" w:rsidRPr="00874E1F" w:rsidRDefault="0063072B" w:rsidP="0063072B">
            <w:pPr>
              <w:ind w:left="0"/>
              <w:jc w:val="left"/>
              <w:rPr>
                <w:sz w:val="20"/>
                <w:szCs w:val="20"/>
              </w:rPr>
            </w:pPr>
            <w:r>
              <w:rPr>
                <w:sz w:val="20"/>
                <w:szCs w:val="20"/>
              </w:rPr>
              <w:t>Job Visit Report</w:t>
            </w:r>
          </w:p>
        </w:tc>
        <w:tc>
          <w:tcPr>
            <w:tcW w:w="865" w:type="pct"/>
            <w:tcBorders>
              <w:top w:val="single" w:sz="4" w:space="0" w:color="auto"/>
              <w:bottom w:val="single" w:sz="4" w:space="0" w:color="auto"/>
            </w:tcBorders>
            <w:shd w:val="clear" w:color="auto" w:fill="FFFFFF"/>
          </w:tcPr>
          <w:p w14:paraId="77251F91" w14:textId="77777777" w:rsidR="0063072B" w:rsidRPr="0063072B" w:rsidRDefault="0063072B" w:rsidP="0063072B">
            <w:pPr>
              <w:pStyle w:val="Heading3"/>
              <w:numPr>
                <w:ilvl w:val="0"/>
                <w:numId w:val="0"/>
              </w:numPr>
              <w:spacing w:after="120"/>
              <w:jc w:val="left"/>
              <w:rPr>
                <w:rFonts w:eastAsia="Times New Roman"/>
                <w:sz w:val="20"/>
              </w:rPr>
            </w:pPr>
            <w:r w:rsidRPr="0063072B">
              <w:rPr>
                <w:rFonts w:eastAsia="Times New Roman"/>
                <w:sz w:val="20"/>
              </w:rPr>
              <w:t>A report generated with every job visit. It will contain an accurate record of the activities carried out during the visit.</w:t>
            </w:r>
          </w:p>
          <w:p w14:paraId="556CAB17" w14:textId="77777777" w:rsidR="0063072B" w:rsidRPr="0063072B" w:rsidRDefault="0063072B" w:rsidP="0063072B">
            <w:pPr>
              <w:pStyle w:val="Heading3"/>
              <w:numPr>
                <w:ilvl w:val="0"/>
                <w:numId w:val="0"/>
              </w:numPr>
              <w:spacing w:after="120"/>
              <w:jc w:val="left"/>
              <w:rPr>
                <w:rFonts w:eastAsia="Times New Roman"/>
                <w:sz w:val="20"/>
              </w:rPr>
            </w:pPr>
          </w:p>
        </w:tc>
        <w:tc>
          <w:tcPr>
            <w:tcW w:w="551" w:type="pct"/>
            <w:tcBorders>
              <w:top w:val="single" w:sz="4" w:space="0" w:color="auto"/>
              <w:bottom w:val="single" w:sz="4" w:space="0" w:color="auto"/>
            </w:tcBorders>
            <w:shd w:val="clear" w:color="auto" w:fill="FFFFFF"/>
          </w:tcPr>
          <w:p w14:paraId="44EC649A" w14:textId="465AC057" w:rsidR="0063072B" w:rsidRPr="00DD11B6" w:rsidRDefault="0063072B" w:rsidP="0063072B">
            <w:pPr>
              <w:ind w:left="0"/>
              <w:jc w:val="left"/>
              <w:rPr>
                <w:sz w:val="20"/>
                <w:szCs w:val="20"/>
              </w:rPr>
            </w:pPr>
            <w:r w:rsidRPr="00DD11B6">
              <w:rPr>
                <w:sz w:val="20"/>
                <w:szCs w:val="20"/>
              </w:rPr>
              <w:t>Duration of Contract</w:t>
            </w:r>
          </w:p>
        </w:tc>
        <w:tc>
          <w:tcPr>
            <w:tcW w:w="551" w:type="pct"/>
            <w:tcBorders>
              <w:top w:val="single" w:sz="4" w:space="0" w:color="auto"/>
              <w:bottom w:val="single" w:sz="4" w:space="0" w:color="auto"/>
            </w:tcBorders>
            <w:shd w:val="clear" w:color="auto" w:fill="FFFFFF"/>
          </w:tcPr>
          <w:p w14:paraId="49B66CE3" w14:textId="77777777" w:rsidR="0063072B" w:rsidRPr="00DD11B6" w:rsidRDefault="0063072B" w:rsidP="0063072B">
            <w:pPr>
              <w:pStyle w:val="Default"/>
              <w:rPr>
                <w:rFonts w:eastAsia="Times New Roman"/>
                <w:sz w:val="20"/>
                <w:szCs w:val="20"/>
              </w:rPr>
            </w:pPr>
            <w:r w:rsidRPr="00DD11B6">
              <w:rPr>
                <w:rFonts w:eastAsia="Times New Roman"/>
                <w:sz w:val="20"/>
                <w:szCs w:val="20"/>
              </w:rPr>
              <w:t>Within 3 weeks of contract award, then with every job visit.</w:t>
            </w:r>
          </w:p>
          <w:p w14:paraId="3BDC3A38" w14:textId="77777777" w:rsidR="0063072B" w:rsidRPr="00DD11B6" w:rsidRDefault="0063072B" w:rsidP="0063072B">
            <w:pPr>
              <w:pStyle w:val="Default"/>
              <w:rPr>
                <w:rFonts w:eastAsia="Times New Roman"/>
                <w:sz w:val="20"/>
                <w:szCs w:val="20"/>
              </w:rPr>
            </w:pPr>
          </w:p>
        </w:tc>
        <w:tc>
          <w:tcPr>
            <w:tcW w:w="865" w:type="pct"/>
            <w:tcBorders>
              <w:top w:val="single" w:sz="4" w:space="0" w:color="auto"/>
              <w:bottom w:val="single" w:sz="4" w:space="0" w:color="auto"/>
            </w:tcBorders>
            <w:shd w:val="clear" w:color="auto" w:fill="FFFFFF"/>
          </w:tcPr>
          <w:p w14:paraId="0AB23AC2" w14:textId="13F3C8C1" w:rsidR="0063072B" w:rsidRPr="00DD11B6" w:rsidRDefault="0063072B" w:rsidP="0063072B">
            <w:pPr>
              <w:ind w:left="0"/>
              <w:jc w:val="left"/>
              <w:rPr>
                <w:sz w:val="20"/>
                <w:szCs w:val="20"/>
              </w:rPr>
            </w:pPr>
            <w:r w:rsidRPr="00DD11B6">
              <w:rPr>
                <w:sz w:val="20"/>
                <w:szCs w:val="20"/>
              </w:rPr>
              <w:t>Access to systems to deliver data</w:t>
            </w:r>
          </w:p>
        </w:tc>
        <w:tc>
          <w:tcPr>
            <w:tcW w:w="707" w:type="pct"/>
            <w:tcBorders>
              <w:top w:val="single" w:sz="4" w:space="0" w:color="auto"/>
              <w:bottom w:val="single" w:sz="4" w:space="0" w:color="auto"/>
            </w:tcBorders>
            <w:shd w:val="clear" w:color="auto" w:fill="FFFFFF"/>
          </w:tcPr>
          <w:p w14:paraId="7284D1BB" w14:textId="0A6943D9" w:rsidR="0063072B" w:rsidRPr="00DD11B6" w:rsidRDefault="0063072B" w:rsidP="0063072B">
            <w:pPr>
              <w:tabs>
                <w:tab w:val="left" w:pos="1188"/>
              </w:tabs>
              <w:ind w:left="0"/>
              <w:jc w:val="left"/>
              <w:rPr>
                <w:sz w:val="20"/>
                <w:szCs w:val="20"/>
              </w:rPr>
            </w:pPr>
            <w:r w:rsidRPr="00DD11B6">
              <w:rPr>
                <w:sz w:val="20"/>
                <w:szCs w:val="20"/>
              </w:rPr>
              <w:t>N/A</w:t>
            </w:r>
          </w:p>
        </w:tc>
        <w:tc>
          <w:tcPr>
            <w:tcW w:w="758" w:type="pct"/>
            <w:tcBorders>
              <w:top w:val="single" w:sz="4" w:space="0" w:color="auto"/>
              <w:bottom w:val="single" w:sz="4" w:space="0" w:color="auto"/>
            </w:tcBorders>
            <w:shd w:val="clear" w:color="auto" w:fill="FFFFFF"/>
          </w:tcPr>
          <w:p w14:paraId="6C6EE80B" w14:textId="035C83FF" w:rsidR="0063072B" w:rsidRPr="00DD11B6" w:rsidRDefault="0063072B" w:rsidP="0063072B">
            <w:pPr>
              <w:ind w:left="0"/>
              <w:jc w:val="left"/>
              <w:rPr>
                <w:sz w:val="20"/>
                <w:szCs w:val="20"/>
              </w:rPr>
            </w:pPr>
            <w:r w:rsidRPr="00DD11B6">
              <w:rPr>
                <w:sz w:val="20"/>
                <w:szCs w:val="20"/>
              </w:rPr>
              <w:t>N/A</w:t>
            </w:r>
          </w:p>
        </w:tc>
      </w:tr>
      <w:tr w:rsidR="0063072B" w:rsidRPr="00D60F3E" w14:paraId="7DDB1406" w14:textId="77777777" w:rsidTr="00874E1F">
        <w:trPr>
          <w:trHeight w:val="719"/>
        </w:trPr>
        <w:tc>
          <w:tcPr>
            <w:tcW w:w="703" w:type="pct"/>
            <w:tcBorders>
              <w:top w:val="single" w:sz="4" w:space="0" w:color="auto"/>
              <w:bottom w:val="single" w:sz="4" w:space="0" w:color="auto"/>
            </w:tcBorders>
            <w:shd w:val="clear" w:color="auto" w:fill="FFFFFF"/>
          </w:tcPr>
          <w:p w14:paraId="0AE0E65F" w14:textId="1A50B5E8" w:rsidR="0063072B" w:rsidRDefault="0063072B" w:rsidP="0063072B">
            <w:pPr>
              <w:ind w:left="0"/>
              <w:jc w:val="left"/>
              <w:rPr>
                <w:sz w:val="20"/>
                <w:szCs w:val="20"/>
              </w:rPr>
            </w:pPr>
            <w:r>
              <w:rPr>
                <w:sz w:val="20"/>
                <w:szCs w:val="20"/>
              </w:rPr>
              <w:t>Weekly Job Status Report</w:t>
            </w:r>
          </w:p>
        </w:tc>
        <w:tc>
          <w:tcPr>
            <w:tcW w:w="865" w:type="pct"/>
            <w:tcBorders>
              <w:top w:val="single" w:sz="4" w:space="0" w:color="auto"/>
              <w:bottom w:val="single" w:sz="4" w:space="0" w:color="auto"/>
            </w:tcBorders>
            <w:shd w:val="clear" w:color="auto" w:fill="FFFFFF"/>
          </w:tcPr>
          <w:p w14:paraId="508D0219" w14:textId="77777777" w:rsidR="0063072B" w:rsidRPr="00DD11B6" w:rsidRDefault="0063072B" w:rsidP="0063072B">
            <w:pPr>
              <w:pStyle w:val="Heading3"/>
              <w:numPr>
                <w:ilvl w:val="0"/>
                <w:numId w:val="0"/>
              </w:numPr>
              <w:spacing w:after="120"/>
              <w:jc w:val="left"/>
              <w:rPr>
                <w:rFonts w:cs="Arial"/>
                <w:color w:val="000000"/>
                <w:sz w:val="20"/>
              </w:rPr>
            </w:pPr>
            <w:r w:rsidRPr="00DD11B6">
              <w:rPr>
                <w:rFonts w:cs="Arial"/>
                <w:color w:val="000000"/>
                <w:sz w:val="20"/>
              </w:rPr>
              <w:t xml:space="preserve">A progress summary of all jobs completed or remaining open in the week. </w:t>
            </w:r>
          </w:p>
          <w:p w14:paraId="70F28900" w14:textId="77777777" w:rsidR="0063072B" w:rsidRPr="00DD11B6" w:rsidRDefault="0063072B" w:rsidP="0063072B">
            <w:pPr>
              <w:pStyle w:val="Heading3"/>
              <w:numPr>
                <w:ilvl w:val="0"/>
                <w:numId w:val="0"/>
              </w:numPr>
              <w:spacing w:after="120"/>
              <w:jc w:val="left"/>
              <w:rPr>
                <w:rFonts w:eastAsia="Times New Roman"/>
                <w:sz w:val="20"/>
              </w:rPr>
            </w:pPr>
          </w:p>
        </w:tc>
        <w:tc>
          <w:tcPr>
            <w:tcW w:w="551" w:type="pct"/>
            <w:tcBorders>
              <w:top w:val="single" w:sz="4" w:space="0" w:color="auto"/>
              <w:bottom w:val="single" w:sz="4" w:space="0" w:color="auto"/>
            </w:tcBorders>
            <w:shd w:val="clear" w:color="auto" w:fill="FFFFFF"/>
          </w:tcPr>
          <w:p w14:paraId="237EB193" w14:textId="5505113C" w:rsidR="0063072B" w:rsidRPr="00DD11B6" w:rsidRDefault="0063072B" w:rsidP="0063072B">
            <w:pPr>
              <w:ind w:left="0"/>
              <w:jc w:val="left"/>
              <w:rPr>
                <w:sz w:val="20"/>
                <w:szCs w:val="20"/>
              </w:rPr>
            </w:pPr>
            <w:r w:rsidRPr="00DD11B6">
              <w:rPr>
                <w:sz w:val="20"/>
                <w:szCs w:val="20"/>
              </w:rPr>
              <w:t>Duration of Contract</w:t>
            </w:r>
          </w:p>
        </w:tc>
        <w:tc>
          <w:tcPr>
            <w:tcW w:w="551" w:type="pct"/>
            <w:tcBorders>
              <w:top w:val="single" w:sz="4" w:space="0" w:color="auto"/>
              <w:bottom w:val="single" w:sz="4" w:space="0" w:color="auto"/>
            </w:tcBorders>
            <w:shd w:val="clear" w:color="auto" w:fill="FFFFFF"/>
          </w:tcPr>
          <w:p w14:paraId="1A58CA5E" w14:textId="77777777" w:rsidR="00DD11B6" w:rsidRPr="00DD11B6" w:rsidRDefault="00DD11B6" w:rsidP="00DD11B6">
            <w:pPr>
              <w:pStyle w:val="Default"/>
              <w:rPr>
                <w:rFonts w:eastAsia="Times New Roman"/>
                <w:sz w:val="20"/>
                <w:szCs w:val="20"/>
              </w:rPr>
            </w:pPr>
            <w:r w:rsidRPr="00DD11B6">
              <w:rPr>
                <w:rFonts w:eastAsia="Times New Roman"/>
                <w:sz w:val="20"/>
                <w:szCs w:val="20"/>
              </w:rPr>
              <w:t>Within 3 weeks of contract award, then weekly.</w:t>
            </w:r>
          </w:p>
          <w:p w14:paraId="4E6F0F85" w14:textId="77777777" w:rsidR="0063072B" w:rsidRPr="00DD11B6" w:rsidRDefault="0063072B" w:rsidP="0063072B">
            <w:pPr>
              <w:pStyle w:val="Default"/>
              <w:rPr>
                <w:rFonts w:eastAsia="Times New Roman"/>
                <w:sz w:val="20"/>
                <w:szCs w:val="20"/>
              </w:rPr>
            </w:pPr>
          </w:p>
        </w:tc>
        <w:tc>
          <w:tcPr>
            <w:tcW w:w="865" w:type="pct"/>
            <w:tcBorders>
              <w:top w:val="single" w:sz="4" w:space="0" w:color="auto"/>
              <w:bottom w:val="single" w:sz="4" w:space="0" w:color="auto"/>
            </w:tcBorders>
            <w:shd w:val="clear" w:color="auto" w:fill="FFFFFF"/>
          </w:tcPr>
          <w:p w14:paraId="15B34739" w14:textId="60CDA7F3" w:rsidR="0063072B" w:rsidRPr="00DD11B6" w:rsidRDefault="00DD11B6" w:rsidP="0063072B">
            <w:pPr>
              <w:ind w:left="0"/>
              <w:jc w:val="left"/>
              <w:rPr>
                <w:sz w:val="20"/>
                <w:szCs w:val="20"/>
              </w:rPr>
            </w:pPr>
            <w:r w:rsidRPr="00DD11B6">
              <w:rPr>
                <w:sz w:val="20"/>
                <w:szCs w:val="20"/>
              </w:rPr>
              <w:t>Access to systems to deliver data</w:t>
            </w:r>
          </w:p>
        </w:tc>
        <w:tc>
          <w:tcPr>
            <w:tcW w:w="707" w:type="pct"/>
            <w:tcBorders>
              <w:top w:val="single" w:sz="4" w:space="0" w:color="auto"/>
              <w:bottom w:val="single" w:sz="4" w:space="0" w:color="auto"/>
            </w:tcBorders>
            <w:shd w:val="clear" w:color="auto" w:fill="FFFFFF"/>
          </w:tcPr>
          <w:p w14:paraId="19C00A62" w14:textId="78C9CE45" w:rsidR="0063072B" w:rsidRPr="00DD11B6" w:rsidRDefault="00DD11B6" w:rsidP="0063072B">
            <w:pPr>
              <w:tabs>
                <w:tab w:val="left" w:pos="1188"/>
              </w:tabs>
              <w:ind w:left="0"/>
              <w:jc w:val="left"/>
              <w:rPr>
                <w:sz w:val="20"/>
                <w:szCs w:val="20"/>
              </w:rPr>
            </w:pPr>
            <w:r w:rsidRPr="00DD11B6">
              <w:rPr>
                <w:sz w:val="20"/>
                <w:szCs w:val="20"/>
              </w:rPr>
              <w:t>N/A</w:t>
            </w:r>
          </w:p>
        </w:tc>
        <w:tc>
          <w:tcPr>
            <w:tcW w:w="758" w:type="pct"/>
            <w:tcBorders>
              <w:top w:val="single" w:sz="4" w:space="0" w:color="auto"/>
              <w:bottom w:val="single" w:sz="4" w:space="0" w:color="auto"/>
            </w:tcBorders>
            <w:shd w:val="clear" w:color="auto" w:fill="FFFFFF"/>
          </w:tcPr>
          <w:p w14:paraId="775B1FAC" w14:textId="2D4A10A4" w:rsidR="0063072B" w:rsidRPr="00DD11B6" w:rsidRDefault="00DD11B6" w:rsidP="0063072B">
            <w:pPr>
              <w:ind w:left="0"/>
              <w:jc w:val="left"/>
              <w:rPr>
                <w:sz w:val="20"/>
                <w:szCs w:val="20"/>
              </w:rPr>
            </w:pPr>
            <w:r w:rsidRPr="00DD11B6">
              <w:rPr>
                <w:sz w:val="20"/>
                <w:szCs w:val="20"/>
              </w:rPr>
              <w:t>N/A</w:t>
            </w:r>
          </w:p>
        </w:tc>
      </w:tr>
      <w:tr w:rsidR="00DD11B6" w:rsidRPr="00D60F3E" w14:paraId="1ABEF3D7" w14:textId="77777777" w:rsidTr="00874E1F">
        <w:trPr>
          <w:trHeight w:val="719"/>
        </w:trPr>
        <w:tc>
          <w:tcPr>
            <w:tcW w:w="703" w:type="pct"/>
            <w:tcBorders>
              <w:top w:val="single" w:sz="4" w:space="0" w:color="auto"/>
              <w:bottom w:val="single" w:sz="4" w:space="0" w:color="auto"/>
            </w:tcBorders>
            <w:shd w:val="clear" w:color="auto" w:fill="FFFFFF"/>
          </w:tcPr>
          <w:p w14:paraId="7B60A949" w14:textId="386A8B13" w:rsidR="00DD11B6" w:rsidRPr="00DD11B6" w:rsidRDefault="00DD11B6" w:rsidP="00DD11B6">
            <w:pPr>
              <w:ind w:left="0"/>
              <w:jc w:val="left"/>
              <w:rPr>
                <w:sz w:val="20"/>
                <w:szCs w:val="20"/>
              </w:rPr>
            </w:pPr>
            <w:r w:rsidRPr="00DD11B6">
              <w:rPr>
                <w:sz w:val="20"/>
                <w:szCs w:val="20"/>
              </w:rPr>
              <w:t>Cumulative Job Status Report</w:t>
            </w:r>
          </w:p>
        </w:tc>
        <w:tc>
          <w:tcPr>
            <w:tcW w:w="865" w:type="pct"/>
            <w:tcBorders>
              <w:top w:val="single" w:sz="4" w:space="0" w:color="auto"/>
              <w:bottom w:val="single" w:sz="4" w:space="0" w:color="auto"/>
            </w:tcBorders>
            <w:shd w:val="clear" w:color="auto" w:fill="FFFFFF"/>
          </w:tcPr>
          <w:p w14:paraId="7EA94406" w14:textId="77777777" w:rsidR="00DD11B6" w:rsidRPr="00DD11B6" w:rsidRDefault="00DD11B6" w:rsidP="00DD11B6">
            <w:pPr>
              <w:pStyle w:val="Heading3"/>
              <w:numPr>
                <w:ilvl w:val="0"/>
                <w:numId w:val="0"/>
              </w:numPr>
              <w:spacing w:after="120"/>
              <w:jc w:val="left"/>
              <w:rPr>
                <w:rFonts w:cs="Arial"/>
                <w:color w:val="000000"/>
                <w:sz w:val="20"/>
              </w:rPr>
            </w:pPr>
            <w:r w:rsidRPr="00DD11B6">
              <w:rPr>
                <w:rFonts w:cs="Arial"/>
                <w:color w:val="000000"/>
                <w:sz w:val="20"/>
              </w:rPr>
              <w:t xml:space="preserve">A machine-readable cumulative summary of all jobs, job visits </w:t>
            </w:r>
            <w:r w:rsidRPr="00DD11B6">
              <w:rPr>
                <w:rFonts w:cs="Arial"/>
                <w:color w:val="000000"/>
                <w:sz w:val="20"/>
              </w:rPr>
              <w:lastRenderedPageBreak/>
              <w:t xml:space="preserve">and RSIs raised, from the beginning of the contract to the end of the current week. </w:t>
            </w:r>
          </w:p>
          <w:p w14:paraId="464B5BF1" w14:textId="77777777" w:rsidR="00DD11B6" w:rsidRPr="00DD11B6" w:rsidRDefault="00DD11B6" w:rsidP="00DD11B6">
            <w:pPr>
              <w:pStyle w:val="Heading3"/>
              <w:numPr>
                <w:ilvl w:val="0"/>
                <w:numId w:val="0"/>
              </w:numPr>
              <w:spacing w:after="120"/>
              <w:jc w:val="left"/>
              <w:rPr>
                <w:rFonts w:eastAsia="Times New Roman"/>
                <w:sz w:val="20"/>
              </w:rPr>
            </w:pPr>
          </w:p>
        </w:tc>
        <w:tc>
          <w:tcPr>
            <w:tcW w:w="551" w:type="pct"/>
            <w:tcBorders>
              <w:top w:val="single" w:sz="4" w:space="0" w:color="auto"/>
              <w:bottom w:val="single" w:sz="4" w:space="0" w:color="auto"/>
            </w:tcBorders>
            <w:shd w:val="clear" w:color="auto" w:fill="FFFFFF"/>
          </w:tcPr>
          <w:p w14:paraId="5413014B" w14:textId="4B4D2168" w:rsidR="00DD11B6" w:rsidRPr="00DD11B6" w:rsidRDefault="00DD11B6" w:rsidP="00DD11B6">
            <w:pPr>
              <w:ind w:left="0"/>
              <w:jc w:val="left"/>
              <w:rPr>
                <w:sz w:val="20"/>
                <w:szCs w:val="20"/>
              </w:rPr>
            </w:pPr>
            <w:r w:rsidRPr="00DD11B6">
              <w:rPr>
                <w:sz w:val="20"/>
                <w:szCs w:val="20"/>
              </w:rPr>
              <w:lastRenderedPageBreak/>
              <w:t>Duration of Contract</w:t>
            </w:r>
          </w:p>
        </w:tc>
        <w:tc>
          <w:tcPr>
            <w:tcW w:w="551" w:type="pct"/>
            <w:tcBorders>
              <w:top w:val="single" w:sz="4" w:space="0" w:color="auto"/>
              <w:bottom w:val="single" w:sz="4" w:space="0" w:color="auto"/>
            </w:tcBorders>
            <w:shd w:val="clear" w:color="auto" w:fill="FFFFFF"/>
          </w:tcPr>
          <w:p w14:paraId="69077A68" w14:textId="77777777" w:rsidR="00DD11B6" w:rsidRPr="00DD11B6" w:rsidRDefault="00DD11B6" w:rsidP="00DD11B6">
            <w:pPr>
              <w:pStyle w:val="Default"/>
              <w:rPr>
                <w:rFonts w:eastAsia="Times New Roman"/>
                <w:sz w:val="20"/>
                <w:szCs w:val="20"/>
              </w:rPr>
            </w:pPr>
            <w:r w:rsidRPr="00DD11B6">
              <w:rPr>
                <w:rFonts w:eastAsia="Times New Roman"/>
                <w:sz w:val="20"/>
                <w:szCs w:val="20"/>
              </w:rPr>
              <w:t xml:space="preserve">Within 3 weeks of contract award, </w:t>
            </w:r>
            <w:r w:rsidRPr="00DD11B6">
              <w:rPr>
                <w:rFonts w:eastAsia="Times New Roman"/>
                <w:sz w:val="20"/>
                <w:szCs w:val="20"/>
              </w:rPr>
              <w:lastRenderedPageBreak/>
              <w:t>then weekly.</w:t>
            </w:r>
          </w:p>
          <w:p w14:paraId="782584CB" w14:textId="77777777" w:rsidR="00DD11B6" w:rsidRPr="00DD11B6" w:rsidRDefault="00DD11B6" w:rsidP="00DD11B6">
            <w:pPr>
              <w:pStyle w:val="Default"/>
              <w:rPr>
                <w:rFonts w:eastAsia="Times New Roman"/>
                <w:sz w:val="20"/>
                <w:szCs w:val="20"/>
              </w:rPr>
            </w:pPr>
          </w:p>
        </w:tc>
        <w:tc>
          <w:tcPr>
            <w:tcW w:w="865" w:type="pct"/>
            <w:tcBorders>
              <w:top w:val="single" w:sz="4" w:space="0" w:color="auto"/>
              <w:bottom w:val="single" w:sz="4" w:space="0" w:color="auto"/>
            </w:tcBorders>
            <w:shd w:val="clear" w:color="auto" w:fill="FFFFFF"/>
          </w:tcPr>
          <w:p w14:paraId="526444D3" w14:textId="5EEFC9A3" w:rsidR="00DD11B6" w:rsidRPr="00DD11B6" w:rsidRDefault="00DD11B6" w:rsidP="00DD11B6">
            <w:pPr>
              <w:ind w:left="0"/>
              <w:jc w:val="left"/>
              <w:rPr>
                <w:sz w:val="20"/>
                <w:szCs w:val="20"/>
              </w:rPr>
            </w:pPr>
            <w:r w:rsidRPr="00DD11B6">
              <w:rPr>
                <w:sz w:val="20"/>
                <w:szCs w:val="20"/>
              </w:rPr>
              <w:lastRenderedPageBreak/>
              <w:t>Access to systems to deliver data</w:t>
            </w:r>
          </w:p>
        </w:tc>
        <w:tc>
          <w:tcPr>
            <w:tcW w:w="707" w:type="pct"/>
            <w:tcBorders>
              <w:top w:val="single" w:sz="4" w:space="0" w:color="auto"/>
              <w:bottom w:val="single" w:sz="4" w:space="0" w:color="auto"/>
            </w:tcBorders>
            <w:shd w:val="clear" w:color="auto" w:fill="FFFFFF"/>
          </w:tcPr>
          <w:p w14:paraId="6BB12DD6" w14:textId="30175499" w:rsidR="00DD11B6" w:rsidRPr="00DD11B6" w:rsidRDefault="00DD11B6" w:rsidP="00DD11B6">
            <w:pPr>
              <w:tabs>
                <w:tab w:val="left" w:pos="1188"/>
              </w:tabs>
              <w:ind w:left="0"/>
              <w:jc w:val="left"/>
              <w:rPr>
                <w:sz w:val="20"/>
                <w:szCs w:val="20"/>
              </w:rPr>
            </w:pPr>
            <w:r w:rsidRPr="00DD11B6">
              <w:rPr>
                <w:sz w:val="20"/>
                <w:szCs w:val="20"/>
              </w:rPr>
              <w:t>N/A</w:t>
            </w:r>
          </w:p>
        </w:tc>
        <w:tc>
          <w:tcPr>
            <w:tcW w:w="758" w:type="pct"/>
            <w:tcBorders>
              <w:top w:val="single" w:sz="4" w:space="0" w:color="auto"/>
              <w:bottom w:val="single" w:sz="4" w:space="0" w:color="auto"/>
            </w:tcBorders>
            <w:shd w:val="clear" w:color="auto" w:fill="FFFFFF"/>
          </w:tcPr>
          <w:p w14:paraId="07386D1F" w14:textId="0A153805" w:rsidR="00DD11B6" w:rsidRPr="00DD11B6" w:rsidRDefault="00DD11B6" w:rsidP="00DD11B6">
            <w:pPr>
              <w:ind w:left="0"/>
              <w:jc w:val="left"/>
              <w:rPr>
                <w:sz w:val="20"/>
                <w:szCs w:val="20"/>
              </w:rPr>
            </w:pPr>
            <w:r w:rsidRPr="00DD11B6">
              <w:rPr>
                <w:sz w:val="20"/>
                <w:szCs w:val="20"/>
              </w:rPr>
              <w:t>N/A</w:t>
            </w:r>
            <w:bookmarkStart w:id="5" w:name="_GoBack"/>
            <w:bookmarkEnd w:id="5"/>
          </w:p>
        </w:tc>
      </w:tr>
      <w:tr w:rsidR="00DD11B6" w:rsidRPr="00D60F3E" w14:paraId="3DFAC909" w14:textId="77777777" w:rsidTr="00874E1F">
        <w:trPr>
          <w:trHeight w:val="719"/>
        </w:trPr>
        <w:tc>
          <w:tcPr>
            <w:tcW w:w="703" w:type="pct"/>
            <w:tcBorders>
              <w:top w:val="single" w:sz="4" w:space="0" w:color="auto"/>
              <w:bottom w:val="single" w:sz="4" w:space="0" w:color="auto"/>
            </w:tcBorders>
            <w:shd w:val="clear" w:color="auto" w:fill="FFFFFF"/>
          </w:tcPr>
          <w:p w14:paraId="7742B6D4" w14:textId="25E3E2C3" w:rsidR="00DD11B6" w:rsidRPr="00DD11B6" w:rsidRDefault="00DD11B6" w:rsidP="00DD11B6">
            <w:pPr>
              <w:ind w:left="0"/>
              <w:jc w:val="left"/>
              <w:rPr>
                <w:sz w:val="20"/>
                <w:szCs w:val="20"/>
              </w:rPr>
            </w:pPr>
            <w:r w:rsidRPr="00DD11B6">
              <w:rPr>
                <w:sz w:val="20"/>
                <w:szCs w:val="20"/>
              </w:rPr>
              <w:t>Cumulative RSI Status Report</w:t>
            </w:r>
          </w:p>
        </w:tc>
        <w:tc>
          <w:tcPr>
            <w:tcW w:w="865" w:type="pct"/>
            <w:tcBorders>
              <w:top w:val="single" w:sz="4" w:space="0" w:color="auto"/>
              <w:bottom w:val="single" w:sz="4" w:space="0" w:color="auto"/>
            </w:tcBorders>
            <w:shd w:val="clear" w:color="auto" w:fill="FFFFFF"/>
          </w:tcPr>
          <w:p w14:paraId="283CB00D" w14:textId="77777777" w:rsidR="00DD11B6" w:rsidRPr="00DD11B6" w:rsidRDefault="00DD11B6" w:rsidP="00DD11B6">
            <w:pPr>
              <w:pStyle w:val="Heading3"/>
              <w:numPr>
                <w:ilvl w:val="0"/>
                <w:numId w:val="0"/>
              </w:numPr>
              <w:spacing w:after="120"/>
              <w:jc w:val="left"/>
              <w:rPr>
                <w:rFonts w:cs="Arial"/>
                <w:color w:val="000000"/>
                <w:sz w:val="20"/>
              </w:rPr>
            </w:pPr>
            <w:r w:rsidRPr="00DD11B6">
              <w:rPr>
                <w:rFonts w:cs="Arial"/>
                <w:color w:val="000000"/>
                <w:sz w:val="20"/>
              </w:rPr>
              <w:t xml:space="preserve">A machine-readable cumulative summary of all RSI visits, from the beginning of the contract to the end of the current week. </w:t>
            </w:r>
          </w:p>
          <w:p w14:paraId="556CCAA4" w14:textId="77777777" w:rsidR="00DD11B6" w:rsidRPr="00DD11B6" w:rsidRDefault="00DD11B6" w:rsidP="00DD11B6">
            <w:pPr>
              <w:pStyle w:val="Heading3"/>
              <w:numPr>
                <w:ilvl w:val="0"/>
                <w:numId w:val="0"/>
              </w:numPr>
              <w:spacing w:after="120"/>
              <w:jc w:val="left"/>
              <w:rPr>
                <w:rFonts w:eastAsia="Times New Roman"/>
                <w:sz w:val="20"/>
              </w:rPr>
            </w:pPr>
          </w:p>
        </w:tc>
        <w:tc>
          <w:tcPr>
            <w:tcW w:w="551" w:type="pct"/>
            <w:tcBorders>
              <w:top w:val="single" w:sz="4" w:space="0" w:color="auto"/>
              <w:bottom w:val="single" w:sz="4" w:space="0" w:color="auto"/>
            </w:tcBorders>
            <w:shd w:val="clear" w:color="auto" w:fill="FFFFFF"/>
          </w:tcPr>
          <w:p w14:paraId="49A6D782" w14:textId="1AC863C6" w:rsidR="00DD11B6" w:rsidRPr="00DD11B6" w:rsidRDefault="00DD11B6" w:rsidP="00DD11B6">
            <w:pPr>
              <w:ind w:left="0"/>
              <w:jc w:val="left"/>
              <w:rPr>
                <w:sz w:val="20"/>
                <w:szCs w:val="20"/>
              </w:rPr>
            </w:pPr>
            <w:r w:rsidRPr="00DD11B6">
              <w:rPr>
                <w:sz w:val="20"/>
                <w:szCs w:val="20"/>
              </w:rPr>
              <w:t>Duration of Contract</w:t>
            </w:r>
          </w:p>
        </w:tc>
        <w:tc>
          <w:tcPr>
            <w:tcW w:w="551" w:type="pct"/>
            <w:tcBorders>
              <w:top w:val="single" w:sz="4" w:space="0" w:color="auto"/>
              <w:bottom w:val="single" w:sz="4" w:space="0" w:color="auto"/>
            </w:tcBorders>
            <w:shd w:val="clear" w:color="auto" w:fill="FFFFFF"/>
          </w:tcPr>
          <w:p w14:paraId="1CEFF873" w14:textId="77777777" w:rsidR="00DD11B6" w:rsidRPr="00DD11B6" w:rsidRDefault="00DD11B6" w:rsidP="00DD11B6">
            <w:pPr>
              <w:pStyle w:val="Default"/>
              <w:rPr>
                <w:rFonts w:eastAsia="Times New Roman"/>
                <w:sz w:val="20"/>
                <w:szCs w:val="20"/>
              </w:rPr>
            </w:pPr>
            <w:r w:rsidRPr="00DD11B6">
              <w:rPr>
                <w:rFonts w:eastAsia="Times New Roman"/>
                <w:sz w:val="20"/>
                <w:szCs w:val="20"/>
              </w:rPr>
              <w:t>Within 3 weeks of contract award, then weekly.</w:t>
            </w:r>
          </w:p>
          <w:p w14:paraId="20A67F94" w14:textId="77777777" w:rsidR="00DD11B6" w:rsidRPr="00DD11B6" w:rsidRDefault="00DD11B6" w:rsidP="00DD11B6">
            <w:pPr>
              <w:pStyle w:val="Default"/>
              <w:rPr>
                <w:rFonts w:eastAsia="Times New Roman"/>
                <w:sz w:val="20"/>
                <w:szCs w:val="20"/>
              </w:rPr>
            </w:pPr>
          </w:p>
        </w:tc>
        <w:tc>
          <w:tcPr>
            <w:tcW w:w="865" w:type="pct"/>
            <w:tcBorders>
              <w:top w:val="single" w:sz="4" w:space="0" w:color="auto"/>
              <w:bottom w:val="single" w:sz="4" w:space="0" w:color="auto"/>
            </w:tcBorders>
            <w:shd w:val="clear" w:color="auto" w:fill="FFFFFF"/>
          </w:tcPr>
          <w:p w14:paraId="2E791314" w14:textId="2117F4F2" w:rsidR="00DD11B6" w:rsidRPr="00DD11B6" w:rsidRDefault="00DD11B6" w:rsidP="00DD11B6">
            <w:pPr>
              <w:ind w:left="0"/>
              <w:jc w:val="left"/>
              <w:rPr>
                <w:sz w:val="20"/>
                <w:szCs w:val="20"/>
              </w:rPr>
            </w:pPr>
            <w:r w:rsidRPr="00DD11B6">
              <w:rPr>
                <w:sz w:val="20"/>
                <w:szCs w:val="20"/>
              </w:rPr>
              <w:t>Access to systems to deliver data</w:t>
            </w:r>
          </w:p>
        </w:tc>
        <w:tc>
          <w:tcPr>
            <w:tcW w:w="707" w:type="pct"/>
            <w:tcBorders>
              <w:top w:val="single" w:sz="4" w:space="0" w:color="auto"/>
              <w:bottom w:val="single" w:sz="4" w:space="0" w:color="auto"/>
            </w:tcBorders>
            <w:shd w:val="clear" w:color="auto" w:fill="FFFFFF"/>
          </w:tcPr>
          <w:p w14:paraId="75DDB696" w14:textId="2F1CBADC" w:rsidR="00DD11B6" w:rsidRPr="00DD11B6" w:rsidRDefault="00DD11B6" w:rsidP="00DD11B6">
            <w:pPr>
              <w:tabs>
                <w:tab w:val="left" w:pos="1188"/>
              </w:tabs>
              <w:ind w:left="0"/>
              <w:jc w:val="left"/>
              <w:rPr>
                <w:sz w:val="20"/>
                <w:szCs w:val="20"/>
              </w:rPr>
            </w:pPr>
            <w:r w:rsidRPr="00DD11B6">
              <w:rPr>
                <w:sz w:val="20"/>
                <w:szCs w:val="20"/>
              </w:rPr>
              <w:t>N/A</w:t>
            </w:r>
          </w:p>
        </w:tc>
        <w:tc>
          <w:tcPr>
            <w:tcW w:w="758" w:type="pct"/>
            <w:tcBorders>
              <w:top w:val="single" w:sz="4" w:space="0" w:color="auto"/>
              <w:bottom w:val="single" w:sz="4" w:space="0" w:color="auto"/>
            </w:tcBorders>
            <w:shd w:val="clear" w:color="auto" w:fill="FFFFFF"/>
          </w:tcPr>
          <w:p w14:paraId="55B28DE7" w14:textId="7C3966AE" w:rsidR="00DD11B6" w:rsidRPr="00DD11B6" w:rsidRDefault="00DD11B6" w:rsidP="00DD11B6">
            <w:pPr>
              <w:ind w:left="0"/>
              <w:jc w:val="left"/>
              <w:rPr>
                <w:sz w:val="20"/>
                <w:szCs w:val="20"/>
              </w:rPr>
            </w:pPr>
            <w:r w:rsidRPr="00DD11B6">
              <w:rPr>
                <w:sz w:val="20"/>
                <w:szCs w:val="20"/>
              </w:rPr>
              <w:t>N/A</w:t>
            </w:r>
          </w:p>
        </w:tc>
      </w:tr>
      <w:tr w:rsidR="00DD11B6" w:rsidRPr="00D60F3E" w14:paraId="7E30315E" w14:textId="77777777" w:rsidTr="00874E1F">
        <w:trPr>
          <w:trHeight w:val="719"/>
        </w:trPr>
        <w:tc>
          <w:tcPr>
            <w:tcW w:w="703" w:type="pct"/>
            <w:tcBorders>
              <w:top w:val="single" w:sz="4" w:space="0" w:color="auto"/>
              <w:bottom w:val="single" w:sz="4" w:space="0" w:color="auto"/>
            </w:tcBorders>
            <w:shd w:val="clear" w:color="auto" w:fill="FFFFFF"/>
          </w:tcPr>
          <w:p w14:paraId="34DC74EE" w14:textId="2F79F3F0" w:rsidR="00DD11B6" w:rsidRPr="00DD11B6" w:rsidRDefault="00DD11B6" w:rsidP="00DD11B6">
            <w:pPr>
              <w:ind w:left="0"/>
              <w:jc w:val="left"/>
              <w:rPr>
                <w:sz w:val="20"/>
                <w:szCs w:val="20"/>
              </w:rPr>
            </w:pPr>
            <w:r w:rsidRPr="00DD11B6">
              <w:rPr>
                <w:sz w:val="20"/>
                <w:szCs w:val="20"/>
              </w:rPr>
              <w:t>Monthly Report</w:t>
            </w:r>
          </w:p>
        </w:tc>
        <w:tc>
          <w:tcPr>
            <w:tcW w:w="865" w:type="pct"/>
            <w:tcBorders>
              <w:top w:val="single" w:sz="4" w:space="0" w:color="auto"/>
              <w:bottom w:val="single" w:sz="4" w:space="0" w:color="auto"/>
            </w:tcBorders>
            <w:shd w:val="clear" w:color="auto" w:fill="FFFFFF"/>
          </w:tcPr>
          <w:p w14:paraId="56052114" w14:textId="77777777" w:rsidR="00DD11B6" w:rsidRPr="00DD11B6" w:rsidRDefault="00DD11B6" w:rsidP="00DD11B6">
            <w:pPr>
              <w:pStyle w:val="Heading3"/>
              <w:numPr>
                <w:ilvl w:val="0"/>
                <w:numId w:val="0"/>
              </w:numPr>
              <w:spacing w:after="120"/>
              <w:jc w:val="left"/>
              <w:rPr>
                <w:rFonts w:cs="Arial"/>
                <w:color w:val="000000"/>
                <w:sz w:val="20"/>
              </w:rPr>
            </w:pPr>
            <w:r w:rsidRPr="00DD11B6">
              <w:rPr>
                <w:rFonts w:cs="Arial"/>
                <w:color w:val="000000"/>
                <w:sz w:val="20"/>
              </w:rPr>
              <w:t xml:space="preserve">A cumulative summary of network condition and maintenance activity from the start of the contract until the end of the month reported on. </w:t>
            </w:r>
          </w:p>
          <w:p w14:paraId="087E9D70" w14:textId="77777777" w:rsidR="00DD11B6" w:rsidRPr="00DD11B6" w:rsidRDefault="00DD11B6" w:rsidP="00DD11B6">
            <w:pPr>
              <w:pStyle w:val="Heading3"/>
              <w:numPr>
                <w:ilvl w:val="0"/>
                <w:numId w:val="0"/>
              </w:numPr>
              <w:spacing w:after="120"/>
              <w:jc w:val="left"/>
              <w:rPr>
                <w:rFonts w:eastAsia="Times New Roman"/>
                <w:sz w:val="20"/>
              </w:rPr>
            </w:pPr>
          </w:p>
        </w:tc>
        <w:tc>
          <w:tcPr>
            <w:tcW w:w="551" w:type="pct"/>
            <w:tcBorders>
              <w:top w:val="single" w:sz="4" w:space="0" w:color="auto"/>
              <w:bottom w:val="single" w:sz="4" w:space="0" w:color="auto"/>
            </w:tcBorders>
            <w:shd w:val="clear" w:color="auto" w:fill="FFFFFF"/>
          </w:tcPr>
          <w:p w14:paraId="7C6A9665" w14:textId="3C839A72" w:rsidR="00DD11B6" w:rsidRPr="00DD11B6" w:rsidRDefault="00DD11B6" w:rsidP="00DD11B6">
            <w:pPr>
              <w:ind w:left="0"/>
              <w:jc w:val="left"/>
              <w:rPr>
                <w:sz w:val="20"/>
                <w:szCs w:val="20"/>
              </w:rPr>
            </w:pPr>
            <w:r w:rsidRPr="00DD11B6">
              <w:rPr>
                <w:sz w:val="20"/>
                <w:szCs w:val="20"/>
              </w:rPr>
              <w:t>Duration of Contract</w:t>
            </w:r>
          </w:p>
        </w:tc>
        <w:tc>
          <w:tcPr>
            <w:tcW w:w="551" w:type="pct"/>
            <w:tcBorders>
              <w:top w:val="single" w:sz="4" w:space="0" w:color="auto"/>
              <w:bottom w:val="single" w:sz="4" w:space="0" w:color="auto"/>
            </w:tcBorders>
            <w:shd w:val="clear" w:color="auto" w:fill="FFFFFF"/>
          </w:tcPr>
          <w:p w14:paraId="5B80B2B1" w14:textId="77777777" w:rsidR="00DD11B6" w:rsidRPr="00DD11B6" w:rsidRDefault="00DD11B6" w:rsidP="00DD11B6">
            <w:pPr>
              <w:pStyle w:val="Default"/>
              <w:rPr>
                <w:sz w:val="20"/>
                <w:szCs w:val="20"/>
              </w:rPr>
            </w:pPr>
            <w:r w:rsidRPr="00DD11B6">
              <w:rPr>
                <w:rFonts w:eastAsia="Times New Roman"/>
                <w:sz w:val="20"/>
                <w:szCs w:val="20"/>
              </w:rPr>
              <w:t>Within 4 weeks of contract award, then monthly.</w:t>
            </w:r>
            <w:r w:rsidRPr="00DD11B6">
              <w:rPr>
                <w:sz w:val="20"/>
                <w:szCs w:val="20"/>
              </w:rPr>
              <w:t xml:space="preserve"> </w:t>
            </w:r>
          </w:p>
          <w:p w14:paraId="20189030" w14:textId="77777777" w:rsidR="00DD11B6" w:rsidRPr="00DD11B6" w:rsidRDefault="00DD11B6" w:rsidP="00DD11B6">
            <w:pPr>
              <w:pStyle w:val="Default"/>
              <w:rPr>
                <w:rFonts w:eastAsia="Times New Roman"/>
                <w:sz w:val="20"/>
                <w:szCs w:val="20"/>
              </w:rPr>
            </w:pPr>
          </w:p>
        </w:tc>
        <w:tc>
          <w:tcPr>
            <w:tcW w:w="865" w:type="pct"/>
            <w:tcBorders>
              <w:top w:val="single" w:sz="4" w:space="0" w:color="auto"/>
              <w:bottom w:val="single" w:sz="4" w:space="0" w:color="auto"/>
            </w:tcBorders>
            <w:shd w:val="clear" w:color="auto" w:fill="FFFFFF"/>
          </w:tcPr>
          <w:p w14:paraId="69603FB3" w14:textId="2B0955EE" w:rsidR="00DD11B6" w:rsidRPr="00DD11B6" w:rsidRDefault="00DD11B6" w:rsidP="00DD11B6">
            <w:pPr>
              <w:ind w:left="0"/>
              <w:jc w:val="left"/>
              <w:rPr>
                <w:sz w:val="20"/>
                <w:szCs w:val="20"/>
              </w:rPr>
            </w:pPr>
            <w:r w:rsidRPr="00DD11B6">
              <w:rPr>
                <w:sz w:val="20"/>
                <w:szCs w:val="20"/>
              </w:rPr>
              <w:t>Access to systems to deliver data</w:t>
            </w:r>
          </w:p>
        </w:tc>
        <w:tc>
          <w:tcPr>
            <w:tcW w:w="707" w:type="pct"/>
            <w:tcBorders>
              <w:top w:val="single" w:sz="4" w:space="0" w:color="auto"/>
              <w:bottom w:val="single" w:sz="4" w:space="0" w:color="auto"/>
            </w:tcBorders>
            <w:shd w:val="clear" w:color="auto" w:fill="FFFFFF"/>
          </w:tcPr>
          <w:p w14:paraId="2C78B40F" w14:textId="20324934" w:rsidR="00DD11B6" w:rsidRPr="00DD11B6" w:rsidRDefault="00DD11B6" w:rsidP="00DD11B6">
            <w:pPr>
              <w:tabs>
                <w:tab w:val="left" w:pos="1188"/>
              </w:tabs>
              <w:ind w:left="0"/>
              <w:jc w:val="left"/>
              <w:rPr>
                <w:sz w:val="20"/>
                <w:szCs w:val="20"/>
              </w:rPr>
            </w:pPr>
            <w:r w:rsidRPr="00DD11B6">
              <w:rPr>
                <w:sz w:val="20"/>
                <w:szCs w:val="20"/>
              </w:rPr>
              <w:t>N/A</w:t>
            </w:r>
          </w:p>
        </w:tc>
        <w:tc>
          <w:tcPr>
            <w:tcW w:w="758" w:type="pct"/>
            <w:tcBorders>
              <w:top w:val="single" w:sz="4" w:space="0" w:color="auto"/>
              <w:bottom w:val="single" w:sz="4" w:space="0" w:color="auto"/>
            </w:tcBorders>
            <w:shd w:val="clear" w:color="auto" w:fill="FFFFFF"/>
          </w:tcPr>
          <w:p w14:paraId="2DA06ADB" w14:textId="442F1D24" w:rsidR="00DD11B6" w:rsidRPr="00DD11B6" w:rsidRDefault="00DD11B6" w:rsidP="00DD11B6">
            <w:pPr>
              <w:ind w:left="0"/>
              <w:jc w:val="left"/>
              <w:rPr>
                <w:sz w:val="20"/>
                <w:szCs w:val="20"/>
              </w:rPr>
            </w:pPr>
            <w:r w:rsidRPr="00DD11B6">
              <w:rPr>
                <w:sz w:val="20"/>
                <w:szCs w:val="20"/>
              </w:rPr>
              <w:t>N/A</w:t>
            </w:r>
          </w:p>
        </w:tc>
      </w:tr>
      <w:tr w:rsidR="00DD11B6" w:rsidRPr="00D60F3E" w14:paraId="78657669" w14:textId="77777777" w:rsidTr="00C0232E">
        <w:trPr>
          <w:trHeight w:val="719"/>
        </w:trPr>
        <w:tc>
          <w:tcPr>
            <w:tcW w:w="5000" w:type="pct"/>
            <w:gridSpan w:val="7"/>
            <w:tcBorders>
              <w:top w:val="single" w:sz="4" w:space="0" w:color="auto"/>
              <w:bottom w:val="single" w:sz="4" w:space="0" w:color="auto"/>
            </w:tcBorders>
            <w:shd w:val="clear" w:color="auto" w:fill="FFFFFF"/>
          </w:tcPr>
          <w:p w14:paraId="78657667" w14:textId="77777777" w:rsidR="00DD11B6" w:rsidRPr="00633DE2" w:rsidRDefault="00DD11B6" w:rsidP="00DD11B6">
            <w:pPr>
              <w:pStyle w:val="GPSL2Guidance"/>
              <w:ind w:left="720"/>
              <w:jc w:val="left"/>
              <w:rPr>
                <w:rFonts w:ascii="Arial" w:hAnsi="Arial"/>
                <w:b w:val="0"/>
                <w:i w:val="0"/>
                <w:sz w:val="24"/>
                <w:szCs w:val="24"/>
              </w:rPr>
            </w:pPr>
            <w:r w:rsidRPr="00633DE2">
              <w:rPr>
                <w:rFonts w:ascii="Arial" w:hAnsi="Arial"/>
                <w:b w:val="0"/>
                <w:i w:val="0"/>
                <w:sz w:val="24"/>
                <w:szCs w:val="24"/>
              </w:rPr>
              <w:t xml:space="preserve">The Milestones will be Achieved in accordance with this </w:t>
            </w:r>
            <w:r w:rsidRPr="00633DE2">
              <w:rPr>
                <w:rFonts w:ascii="Arial" w:eastAsiaTheme="minorHAnsi" w:hAnsi="Arial"/>
                <w:b w:val="0"/>
                <w:i w:val="0"/>
                <w:sz w:val="24"/>
                <w:szCs w:val="24"/>
              </w:rPr>
              <w:t>Call-Off Schedule 13: (</w:t>
            </w:r>
            <w:r>
              <w:rPr>
                <w:rFonts w:ascii="Arial" w:eastAsiaTheme="minorHAnsi" w:hAnsi="Arial"/>
                <w:b w:val="0"/>
                <w:i w:val="0"/>
                <w:sz w:val="24"/>
                <w:szCs w:val="24"/>
              </w:rPr>
              <w:t>Implementation</w:t>
            </w:r>
            <w:r w:rsidRPr="00633DE2">
              <w:rPr>
                <w:rFonts w:ascii="Arial" w:eastAsiaTheme="minorHAnsi" w:hAnsi="Arial"/>
                <w:b w:val="0"/>
                <w:i w:val="0"/>
                <w:sz w:val="24"/>
                <w:szCs w:val="24"/>
              </w:rPr>
              <w:t xml:space="preserve"> Plan and Testing)</w:t>
            </w:r>
          </w:p>
          <w:p w14:paraId="78657668" w14:textId="74A902D8" w:rsidR="00DD11B6" w:rsidRPr="00D60F3E" w:rsidRDefault="00DD11B6" w:rsidP="00DD11B6">
            <w:pPr>
              <w:pStyle w:val="GPSL2Guidance"/>
              <w:ind w:left="720"/>
              <w:jc w:val="left"/>
              <w:rPr>
                <w:rFonts w:ascii="Arial" w:hAnsi="Arial"/>
                <w:sz w:val="24"/>
                <w:szCs w:val="24"/>
              </w:rPr>
            </w:pPr>
          </w:p>
        </w:tc>
      </w:tr>
    </w:tbl>
    <w:p w14:paraId="7865766A" w14:textId="77777777" w:rsidR="00B00FF8" w:rsidRPr="00D60F3E" w:rsidRDefault="00B00FF8" w:rsidP="00FE45D3">
      <w:pPr>
        <w:pStyle w:val="GPSmacrorestart"/>
        <w:ind w:left="720"/>
        <w:jc w:val="left"/>
        <w:rPr>
          <w:sz w:val="24"/>
          <w:szCs w:val="24"/>
        </w:rPr>
        <w:sectPr w:rsidR="00B00FF8" w:rsidRPr="00D60F3E" w:rsidSect="00182104">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pPr>
    </w:p>
    <w:p w14:paraId="7865766B" w14:textId="77777777" w:rsidR="00D60F3E" w:rsidRPr="00D60F3E" w:rsidRDefault="00D60F3E" w:rsidP="00FE45D3">
      <w:pPr>
        <w:pStyle w:val="GPSL1CLAUSEHEADING"/>
        <w:numPr>
          <w:ilvl w:val="0"/>
          <w:numId w:val="0"/>
        </w:numPr>
        <w:ind w:left="360" w:hanging="360"/>
        <w:jc w:val="left"/>
        <w:rPr>
          <w:rFonts w:ascii="Arial" w:hAnsi="Arial"/>
          <w:caps w:val="0"/>
          <w:sz w:val="36"/>
          <w:szCs w:val="24"/>
        </w:rPr>
      </w:pPr>
      <w:r>
        <w:rPr>
          <w:rFonts w:ascii="Arial" w:hAnsi="Arial"/>
          <w:caps w:val="0"/>
          <w:sz w:val="36"/>
          <w:szCs w:val="24"/>
        </w:rPr>
        <w:lastRenderedPageBreak/>
        <w:t>Part B</w:t>
      </w:r>
      <w:r w:rsidRPr="00D60F3E">
        <w:rPr>
          <w:rFonts w:ascii="Arial" w:hAnsi="Arial"/>
          <w:caps w:val="0"/>
          <w:sz w:val="36"/>
          <w:szCs w:val="24"/>
        </w:rPr>
        <w:t xml:space="preserve"> - Testing</w:t>
      </w:r>
    </w:p>
    <w:p w14:paraId="7865766C" w14:textId="77777777"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rFonts w:ascii="Arial" w:hAnsi="Arial"/>
          <w:sz w:val="24"/>
          <w:szCs w:val="24"/>
        </w:rPr>
        <w:t>D</w:t>
      </w:r>
      <w:r>
        <w:rPr>
          <w:caps w:val="0"/>
          <w:sz w:val="24"/>
          <w:szCs w:val="24"/>
        </w:rPr>
        <w:t xml:space="preserve">efinitions </w:t>
      </w:r>
    </w:p>
    <w:p w14:paraId="7865766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In this Schedule, the following words shall have the following meanings and they shall supplement Joint Schedule 1 (Definitions):</w:t>
      </w:r>
    </w:p>
    <w:tbl>
      <w:tblPr>
        <w:tblW w:w="8325" w:type="dxa"/>
        <w:tblInd w:w="918" w:type="dxa"/>
        <w:tblLook w:val="0000" w:firstRow="0" w:lastRow="0" w:firstColumn="0" w:lastColumn="0" w:noHBand="0" w:noVBand="0"/>
      </w:tblPr>
      <w:tblGrid>
        <w:gridCol w:w="3150"/>
        <w:gridCol w:w="5175"/>
      </w:tblGrid>
      <w:tr w:rsidR="00B00FF8" w:rsidRPr="00D60F3E" w14:paraId="78657670" w14:textId="77777777">
        <w:tc>
          <w:tcPr>
            <w:tcW w:w="3150" w:type="dxa"/>
          </w:tcPr>
          <w:p w14:paraId="7865766E" w14:textId="77777777" w:rsidR="00B00FF8" w:rsidRPr="00D60F3E" w:rsidRDefault="00964653" w:rsidP="00FE45D3">
            <w:pPr>
              <w:pStyle w:val="GPSDefinitionTerm"/>
              <w:ind w:left="720"/>
              <w:rPr>
                <w:sz w:val="24"/>
                <w:szCs w:val="24"/>
              </w:rPr>
            </w:pPr>
            <w:r w:rsidRPr="00D60F3E">
              <w:rPr>
                <w:sz w:val="24"/>
                <w:szCs w:val="24"/>
              </w:rPr>
              <w:t>"Component"</w:t>
            </w:r>
          </w:p>
        </w:tc>
        <w:tc>
          <w:tcPr>
            <w:tcW w:w="5175" w:type="dxa"/>
          </w:tcPr>
          <w:p w14:paraId="7865766F"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any constituent parts of the Deliverables;</w:t>
            </w:r>
          </w:p>
        </w:tc>
      </w:tr>
      <w:tr w:rsidR="00B00FF8" w:rsidRPr="00D60F3E" w14:paraId="78657673" w14:textId="77777777">
        <w:tc>
          <w:tcPr>
            <w:tcW w:w="3150" w:type="dxa"/>
          </w:tcPr>
          <w:p w14:paraId="78657671" w14:textId="77777777" w:rsidR="00B00FF8" w:rsidRPr="00D60F3E" w:rsidRDefault="00964653" w:rsidP="00FE45D3">
            <w:pPr>
              <w:pStyle w:val="GPSDefinitionTerm"/>
              <w:ind w:left="720"/>
              <w:rPr>
                <w:sz w:val="24"/>
                <w:szCs w:val="24"/>
              </w:rPr>
            </w:pPr>
            <w:r w:rsidRPr="00D60F3E">
              <w:rPr>
                <w:sz w:val="24"/>
                <w:szCs w:val="24"/>
              </w:rPr>
              <w:t>"Material Test Issue"</w:t>
            </w:r>
          </w:p>
        </w:tc>
        <w:tc>
          <w:tcPr>
            <w:tcW w:w="5175" w:type="dxa"/>
          </w:tcPr>
          <w:p w14:paraId="78657672"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Test Issue of Severity Level 1 or Severity Level 2;</w:t>
            </w:r>
          </w:p>
        </w:tc>
      </w:tr>
      <w:tr w:rsidR="00B00FF8" w:rsidRPr="00D60F3E" w14:paraId="78657676" w14:textId="77777777">
        <w:tc>
          <w:tcPr>
            <w:tcW w:w="3150" w:type="dxa"/>
          </w:tcPr>
          <w:p w14:paraId="78657674" w14:textId="77777777" w:rsidR="00B00FF8" w:rsidRPr="00D60F3E" w:rsidRDefault="00964653" w:rsidP="00FE45D3">
            <w:pPr>
              <w:pStyle w:val="GPSDefinitionTerm"/>
              <w:ind w:left="720"/>
              <w:rPr>
                <w:sz w:val="24"/>
                <w:szCs w:val="24"/>
              </w:rPr>
            </w:pPr>
            <w:r w:rsidRPr="00D60F3E">
              <w:rPr>
                <w:sz w:val="24"/>
                <w:szCs w:val="24"/>
              </w:rPr>
              <w:t>"Satisfaction Certificate"</w:t>
            </w:r>
          </w:p>
        </w:tc>
        <w:tc>
          <w:tcPr>
            <w:tcW w:w="5175" w:type="dxa"/>
          </w:tcPr>
          <w:p w14:paraId="78657675"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certificate materially in the form of the document contained in Annex 2 issued by the Buyer when a Deliverable and/or Milestone has satisfied its relevant Test Success Criteria;</w:t>
            </w:r>
          </w:p>
        </w:tc>
      </w:tr>
      <w:tr w:rsidR="00B00FF8" w:rsidRPr="00D60F3E" w14:paraId="78657679" w14:textId="77777777">
        <w:tc>
          <w:tcPr>
            <w:tcW w:w="3150" w:type="dxa"/>
          </w:tcPr>
          <w:p w14:paraId="78657677" w14:textId="77777777" w:rsidR="00B00FF8" w:rsidRPr="00D60F3E" w:rsidRDefault="00964653" w:rsidP="00FE45D3">
            <w:pPr>
              <w:pStyle w:val="GPSDefinitionTerm"/>
              <w:ind w:left="720"/>
              <w:rPr>
                <w:sz w:val="24"/>
                <w:szCs w:val="24"/>
              </w:rPr>
            </w:pPr>
            <w:r w:rsidRPr="00D60F3E">
              <w:rPr>
                <w:sz w:val="24"/>
                <w:szCs w:val="24"/>
              </w:rPr>
              <w:t>"Severity Level"</w:t>
            </w:r>
          </w:p>
        </w:tc>
        <w:tc>
          <w:tcPr>
            <w:tcW w:w="5175" w:type="dxa"/>
          </w:tcPr>
          <w:p w14:paraId="78657678"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level of severity of a Test Issue, the criteria for which are described in Annex 1;</w:t>
            </w:r>
          </w:p>
        </w:tc>
      </w:tr>
      <w:tr w:rsidR="00B00FF8" w:rsidRPr="00D60F3E" w14:paraId="7865767C" w14:textId="77777777">
        <w:tc>
          <w:tcPr>
            <w:tcW w:w="3150" w:type="dxa"/>
          </w:tcPr>
          <w:p w14:paraId="7865767A" w14:textId="77777777" w:rsidR="00B00FF8" w:rsidRPr="00D60F3E" w:rsidRDefault="00964653" w:rsidP="00FE45D3">
            <w:pPr>
              <w:pStyle w:val="GPSDefinitionTerm"/>
              <w:ind w:left="720" w:right="-108"/>
              <w:rPr>
                <w:sz w:val="24"/>
                <w:szCs w:val="24"/>
              </w:rPr>
            </w:pPr>
            <w:r w:rsidRPr="00D60F3E">
              <w:rPr>
                <w:sz w:val="24"/>
                <w:szCs w:val="24"/>
              </w:rPr>
              <w:t>"Test Issue Management Log"</w:t>
            </w:r>
          </w:p>
        </w:tc>
        <w:tc>
          <w:tcPr>
            <w:tcW w:w="5175" w:type="dxa"/>
          </w:tcPr>
          <w:p w14:paraId="7865767B" w14:textId="5B0031E3"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a log for the recording of Test Issues as described further in Paragraph </w:t>
            </w:r>
            <w:r w:rsidRPr="00D60F3E">
              <w:rPr>
                <w:sz w:val="24"/>
                <w:szCs w:val="24"/>
              </w:rPr>
              <w:fldChar w:fldCharType="begin"/>
            </w:r>
            <w:r w:rsidRPr="00D60F3E">
              <w:rPr>
                <w:sz w:val="24"/>
                <w:szCs w:val="24"/>
              </w:rPr>
              <w:instrText xml:space="preserve"> REF _Ref364417058 \r \h </w:instrText>
            </w:r>
            <w:r w:rsidR="00D92563" w:rsidRPr="00D60F3E">
              <w:rPr>
                <w:sz w:val="24"/>
                <w:szCs w:val="24"/>
              </w:rPr>
              <w:instrText xml:space="preserve"> \* MERGEFORMAT </w:instrText>
            </w:r>
            <w:r w:rsidRPr="00D60F3E">
              <w:rPr>
                <w:sz w:val="24"/>
                <w:szCs w:val="24"/>
              </w:rPr>
            </w:r>
            <w:r w:rsidRPr="00D60F3E">
              <w:rPr>
                <w:sz w:val="24"/>
                <w:szCs w:val="24"/>
              </w:rPr>
              <w:fldChar w:fldCharType="separate"/>
            </w:r>
            <w:r w:rsidRPr="00D60F3E">
              <w:rPr>
                <w:sz w:val="24"/>
                <w:szCs w:val="24"/>
              </w:rPr>
              <w:t>8.1</w:t>
            </w:r>
            <w:r w:rsidRPr="00D60F3E">
              <w:rPr>
                <w:sz w:val="24"/>
                <w:szCs w:val="24"/>
              </w:rPr>
              <w:fldChar w:fldCharType="end"/>
            </w:r>
            <w:r w:rsidRPr="00D60F3E">
              <w:rPr>
                <w:sz w:val="24"/>
                <w:szCs w:val="24"/>
              </w:rPr>
              <w:t xml:space="preserve"> of this </w:t>
            </w:r>
            <w:r w:rsidR="00DB7B85">
              <w:rPr>
                <w:sz w:val="24"/>
                <w:szCs w:val="24"/>
              </w:rPr>
              <w:t xml:space="preserve">Part B of the </w:t>
            </w:r>
            <w:r w:rsidRPr="00D60F3E">
              <w:rPr>
                <w:sz w:val="24"/>
                <w:szCs w:val="24"/>
              </w:rPr>
              <w:t>Schedule;</w:t>
            </w:r>
          </w:p>
        </w:tc>
      </w:tr>
      <w:tr w:rsidR="00B00FF8" w:rsidRPr="00D60F3E" w14:paraId="7865767F" w14:textId="77777777">
        <w:tc>
          <w:tcPr>
            <w:tcW w:w="3150" w:type="dxa"/>
          </w:tcPr>
          <w:p w14:paraId="7865767D" w14:textId="77777777" w:rsidR="00B00FF8" w:rsidRPr="00D60F3E" w:rsidRDefault="00964653" w:rsidP="00FE45D3">
            <w:pPr>
              <w:pStyle w:val="GPSDefinitionTerm"/>
              <w:ind w:left="720"/>
              <w:rPr>
                <w:sz w:val="24"/>
                <w:szCs w:val="24"/>
              </w:rPr>
            </w:pPr>
            <w:r w:rsidRPr="00D60F3E">
              <w:rPr>
                <w:sz w:val="24"/>
                <w:szCs w:val="24"/>
              </w:rPr>
              <w:t>"Test Issue Threshold"</w:t>
            </w:r>
          </w:p>
        </w:tc>
        <w:tc>
          <w:tcPr>
            <w:tcW w:w="5175" w:type="dxa"/>
          </w:tcPr>
          <w:p w14:paraId="7865767E"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 xml:space="preserve">in relation to the Tests applicable to a Milestone, a maximum number of Severity Level 3, Severity Level 4 and Severity Level 5 Test Issues as set out in the relevant Test Plan; </w:t>
            </w:r>
          </w:p>
        </w:tc>
      </w:tr>
      <w:tr w:rsidR="00B00FF8" w:rsidRPr="00D60F3E" w14:paraId="78657682" w14:textId="77777777">
        <w:tc>
          <w:tcPr>
            <w:tcW w:w="3150" w:type="dxa"/>
          </w:tcPr>
          <w:p w14:paraId="78657680" w14:textId="77777777" w:rsidR="00B00FF8" w:rsidRPr="00D60F3E" w:rsidRDefault="00964653" w:rsidP="00FE45D3">
            <w:pPr>
              <w:pStyle w:val="GPSDefinitionTerm"/>
              <w:ind w:left="720"/>
              <w:rPr>
                <w:sz w:val="24"/>
                <w:szCs w:val="24"/>
              </w:rPr>
            </w:pPr>
            <w:r w:rsidRPr="00D60F3E">
              <w:rPr>
                <w:sz w:val="24"/>
                <w:szCs w:val="24"/>
              </w:rPr>
              <w:t>"Test Reports"</w:t>
            </w:r>
          </w:p>
        </w:tc>
        <w:tc>
          <w:tcPr>
            <w:tcW w:w="5175" w:type="dxa"/>
          </w:tcPr>
          <w:p w14:paraId="78657681"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reports to be produced by the Supplier setting out the results of Tests;</w:t>
            </w:r>
          </w:p>
        </w:tc>
      </w:tr>
      <w:tr w:rsidR="00B00FF8" w:rsidRPr="00D60F3E" w14:paraId="78657685" w14:textId="77777777">
        <w:tc>
          <w:tcPr>
            <w:tcW w:w="3150" w:type="dxa"/>
          </w:tcPr>
          <w:p w14:paraId="78657683" w14:textId="77777777" w:rsidR="00B00FF8" w:rsidRPr="00D60F3E" w:rsidRDefault="00964653" w:rsidP="00FE45D3">
            <w:pPr>
              <w:pStyle w:val="GPSDefinitionTerm"/>
              <w:ind w:left="720"/>
              <w:rPr>
                <w:sz w:val="24"/>
                <w:szCs w:val="24"/>
              </w:rPr>
            </w:pPr>
            <w:r w:rsidRPr="00D60F3E">
              <w:rPr>
                <w:sz w:val="24"/>
                <w:szCs w:val="24"/>
              </w:rPr>
              <w:t>"Test Specification"</w:t>
            </w:r>
          </w:p>
        </w:tc>
        <w:tc>
          <w:tcPr>
            <w:tcW w:w="5175" w:type="dxa"/>
          </w:tcPr>
          <w:p w14:paraId="78657684" w14:textId="3186A9F5"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the specification that sets out how Tests will demonstrate that the Test Success Criteria have been satisfied, as described in more detail in Paragraph </w:t>
            </w:r>
            <w:r w:rsidR="00BA365B">
              <w:rPr>
                <w:sz w:val="24"/>
                <w:szCs w:val="24"/>
              </w:rPr>
              <w:t>6.2</w:t>
            </w:r>
            <w:r w:rsidRPr="00D60F3E">
              <w:rPr>
                <w:sz w:val="24"/>
                <w:szCs w:val="24"/>
              </w:rPr>
              <w:t xml:space="preserve"> of this </w:t>
            </w:r>
            <w:r w:rsidR="00DB7B85">
              <w:rPr>
                <w:sz w:val="24"/>
                <w:szCs w:val="24"/>
              </w:rPr>
              <w:t xml:space="preserve">Part B of the </w:t>
            </w:r>
            <w:r w:rsidRPr="00D60F3E">
              <w:rPr>
                <w:sz w:val="24"/>
                <w:szCs w:val="24"/>
              </w:rPr>
              <w:t>Schedule;</w:t>
            </w:r>
          </w:p>
        </w:tc>
      </w:tr>
      <w:tr w:rsidR="00B00FF8" w:rsidRPr="00D60F3E" w14:paraId="78657688" w14:textId="77777777">
        <w:tc>
          <w:tcPr>
            <w:tcW w:w="3150" w:type="dxa"/>
          </w:tcPr>
          <w:p w14:paraId="78657686" w14:textId="77777777" w:rsidR="00B00FF8" w:rsidRPr="00D60F3E" w:rsidRDefault="00964653" w:rsidP="00FE45D3">
            <w:pPr>
              <w:pStyle w:val="GPSDefinitionTerm"/>
              <w:ind w:left="720"/>
              <w:rPr>
                <w:sz w:val="24"/>
                <w:szCs w:val="24"/>
              </w:rPr>
            </w:pPr>
            <w:r w:rsidRPr="00D60F3E">
              <w:rPr>
                <w:sz w:val="24"/>
                <w:szCs w:val="24"/>
              </w:rPr>
              <w:t>"Test Strategy"</w:t>
            </w:r>
          </w:p>
        </w:tc>
        <w:tc>
          <w:tcPr>
            <w:tcW w:w="5175" w:type="dxa"/>
          </w:tcPr>
          <w:p w14:paraId="78657687" w14:textId="1632E357"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a strategy for the conduct of Testing as described further in Paragraph </w:t>
            </w:r>
            <w:r w:rsidR="00BA365B">
              <w:rPr>
                <w:sz w:val="24"/>
                <w:szCs w:val="24"/>
              </w:rPr>
              <w:t>3.2</w:t>
            </w:r>
            <w:r w:rsidRPr="00D60F3E">
              <w:rPr>
                <w:sz w:val="24"/>
                <w:szCs w:val="24"/>
              </w:rPr>
              <w:t xml:space="preserve"> of this </w:t>
            </w:r>
            <w:r w:rsidR="00DB7B85">
              <w:rPr>
                <w:sz w:val="24"/>
                <w:szCs w:val="24"/>
              </w:rPr>
              <w:t xml:space="preserve">Part B of the </w:t>
            </w:r>
            <w:r w:rsidRPr="00D60F3E">
              <w:rPr>
                <w:sz w:val="24"/>
                <w:szCs w:val="24"/>
              </w:rPr>
              <w:t>Schedule;</w:t>
            </w:r>
          </w:p>
        </w:tc>
      </w:tr>
      <w:tr w:rsidR="00B00FF8" w:rsidRPr="00D60F3E" w14:paraId="7865768B" w14:textId="77777777">
        <w:tc>
          <w:tcPr>
            <w:tcW w:w="3150" w:type="dxa"/>
          </w:tcPr>
          <w:p w14:paraId="78657689" w14:textId="77777777" w:rsidR="00B00FF8" w:rsidRPr="00D60F3E" w:rsidRDefault="00964653" w:rsidP="00FE45D3">
            <w:pPr>
              <w:pStyle w:val="GPSDefinitionTerm"/>
              <w:ind w:left="720"/>
              <w:rPr>
                <w:sz w:val="24"/>
                <w:szCs w:val="24"/>
              </w:rPr>
            </w:pPr>
            <w:r w:rsidRPr="00D60F3E">
              <w:rPr>
                <w:sz w:val="24"/>
                <w:szCs w:val="24"/>
              </w:rPr>
              <w:t>"Test Success Criteria"</w:t>
            </w:r>
          </w:p>
        </w:tc>
        <w:tc>
          <w:tcPr>
            <w:tcW w:w="5175" w:type="dxa"/>
          </w:tcPr>
          <w:p w14:paraId="7865768A" w14:textId="39483116"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 xml:space="preserve">in relation to a Test, the test success criteria for that Test as referred to in </w:t>
            </w:r>
            <w:r w:rsidRPr="00D60F3E">
              <w:rPr>
                <w:sz w:val="24"/>
                <w:szCs w:val="24"/>
              </w:rPr>
              <w:lastRenderedPageBreak/>
              <w:t>Paragraph </w:t>
            </w:r>
            <w:r w:rsidR="00BA365B">
              <w:rPr>
                <w:sz w:val="24"/>
                <w:szCs w:val="24"/>
              </w:rPr>
              <w:t>5</w:t>
            </w:r>
            <w:r w:rsidRPr="00D60F3E">
              <w:rPr>
                <w:sz w:val="24"/>
                <w:szCs w:val="24"/>
              </w:rPr>
              <w:t xml:space="preserve"> of this </w:t>
            </w:r>
            <w:r w:rsidR="00DB7B85">
              <w:rPr>
                <w:sz w:val="24"/>
                <w:szCs w:val="24"/>
              </w:rPr>
              <w:t xml:space="preserve">Part B of the </w:t>
            </w:r>
            <w:r w:rsidRPr="00D60F3E">
              <w:rPr>
                <w:sz w:val="24"/>
                <w:szCs w:val="24"/>
              </w:rPr>
              <w:t>Schedule;</w:t>
            </w:r>
          </w:p>
        </w:tc>
      </w:tr>
      <w:tr w:rsidR="00B00FF8" w:rsidRPr="00D60F3E" w14:paraId="7865768E" w14:textId="77777777">
        <w:tc>
          <w:tcPr>
            <w:tcW w:w="3150" w:type="dxa"/>
          </w:tcPr>
          <w:p w14:paraId="7865768C" w14:textId="77777777" w:rsidR="00B00FF8" w:rsidRPr="00D60F3E" w:rsidRDefault="00964653" w:rsidP="00FE45D3">
            <w:pPr>
              <w:pStyle w:val="GPSDefinitionTerm"/>
              <w:ind w:left="720"/>
              <w:rPr>
                <w:sz w:val="24"/>
                <w:szCs w:val="24"/>
              </w:rPr>
            </w:pPr>
            <w:r w:rsidRPr="00D60F3E">
              <w:rPr>
                <w:sz w:val="24"/>
                <w:szCs w:val="24"/>
              </w:rPr>
              <w:lastRenderedPageBreak/>
              <w:t>"Test Witness"</w:t>
            </w:r>
          </w:p>
        </w:tc>
        <w:tc>
          <w:tcPr>
            <w:tcW w:w="5175" w:type="dxa"/>
          </w:tcPr>
          <w:p w14:paraId="7865768D" w14:textId="218FE07A" w:rsidR="00B00FF8" w:rsidRPr="00D60F3E" w:rsidRDefault="00964653" w:rsidP="00BA365B">
            <w:pPr>
              <w:pStyle w:val="GPsDefinition"/>
              <w:numPr>
                <w:ilvl w:val="0"/>
                <w:numId w:val="3"/>
              </w:numPr>
              <w:tabs>
                <w:tab w:val="left" w:pos="-9"/>
              </w:tabs>
              <w:adjustRightInd w:val="0"/>
              <w:ind w:left="890"/>
              <w:jc w:val="left"/>
              <w:rPr>
                <w:sz w:val="24"/>
                <w:szCs w:val="24"/>
              </w:rPr>
            </w:pPr>
            <w:r w:rsidRPr="00D60F3E">
              <w:rPr>
                <w:sz w:val="24"/>
                <w:szCs w:val="24"/>
              </w:rPr>
              <w:t>any person appointed by the Buyer pursuant to Paragraph </w:t>
            </w:r>
            <w:r w:rsidR="00BA365B">
              <w:rPr>
                <w:sz w:val="24"/>
                <w:szCs w:val="24"/>
              </w:rPr>
              <w:t>9</w:t>
            </w:r>
            <w:r w:rsidRPr="00D60F3E">
              <w:rPr>
                <w:rStyle w:val="CommentReference"/>
                <w:sz w:val="24"/>
                <w:szCs w:val="24"/>
                <w:lang w:eastAsia="x-none"/>
              </w:rPr>
              <w:t xml:space="preserve"> </w:t>
            </w:r>
            <w:r w:rsidRPr="00D60F3E">
              <w:rPr>
                <w:sz w:val="24"/>
                <w:szCs w:val="24"/>
              </w:rPr>
              <w:t xml:space="preserve">of this </w:t>
            </w:r>
            <w:r w:rsidR="00DB7B85">
              <w:rPr>
                <w:sz w:val="24"/>
                <w:szCs w:val="24"/>
              </w:rPr>
              <w:t xml:space="preserve">Part B of the </w:t>
            </w:r>
            <w:r w:rsidRPr="00D60F3E">
              <w:rPr>
                <w:sz w:val="24"/>
                <w:szCs w:val="24"/>
              </w:rPr>
              <w:t>Schedule; and</w:t>
            </w:r>
          </w:p>
        </w:tc>
      </w:tr>
      <w:tr w:rsidR="00B00FF8" w:rsidRPr="00D60F3E" w14:paraId="78657691" w14:textId="77777777">
        <w:tc>
          <w:tcPr>
            <w:tcW w:w="3150" w:type="dxa"/>
          </w:tcPr>
          <w:p w14:paraId="7865768F" w14:textId="77777777" w:rsidR="00B00FF8" w:rsidRPr="00D60F3E" w:rsidRDefault="00964653" w:rsidP="00FE45D3">
            <w:pPr>
              <w:pStyle w:val="GPSDefinitionTerm"/>
              <w:ind w:left="720"/>
              <w:rPr>
                <w:sz w:val="24"/>
                <w:szCs w:val="24"/>
              </w:rPr>
            </w:pPr>
            <w:r w:rsidRPr="00D60F3E">
              <w:rPr>
                <w:sz w:val="24"/>
                <w:szCs w:val="24"/>
              </w:rPr>
              <w:t>"Testing Procedures"</w:t>
            </w:r>
          </w:p>
        </w:tc>
        <w:tc>
          <w:tcPr>
            <w:tcW w:w="5175" w:type="dxa"/>
          </w:tcPr>
          <w:p w14:paraId="78657690" w14:textId="77777777" w:rsidR="00B00FF8" w:rsidRPr="00D60F3E" w:rsidRDefault="00964653" w:rsidP="00FE45D3">
            <w:pPr>
              <w:pStyle w:val="GPsDefinition"/>
              <w:numPr>
                <w:ilvl w:val="0"/>
                <w:numId w:val="3"/>
              </w:numPr>
              <w:tabs>
                <w:tab w:val="left" w:pos="-9"/>
              </w:tabs>
              <w:adjustRightInd w:val="0"/>
              <w:ind w:left="890"/>
              <w:jc w:val="left"/>
              <w:rPr>
                <w:sz w:val="24"/>
                <w:szCs w:val="24"/>
              </w:rPr>
            </w:pPr>
            <w:r w:rsidRPr="00D60F3E">
              <w:rPr>
                <w:sz w:val="24"/>
                <w:szCs w:val="24"/>
              </w:rPr>
              <w:t>the applicable testing procedures and Test Success Criteria set out in this Schedule.</w:t>
            </w:r>
          </w:p>
        </w:tc>
      </w:tr>
    </w:tbl>
    <w:p w14:paraId="78657692" w14:textId="77777777" w:rsidR="00B00FF8" w:rsidRPr="00D60F3E" w:rsidRDefault="00560C0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testing should work</w:t>
      </w:r>
    </w:p>
    <w:p w14:paraId="78657693"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All Tests conducted by the Supplier shall be conducted in accordance with the Test Strategy, Test Specification and the Test Plan.</w:t>
      </w:r>
    </w:p>
    <w:p w14:paraId="78657694"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not submit any Deliverable for Testing:</w:t>
      </w:r>
    </w:p>
    <w:p w14:paraId="7865769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unless the Supplier is reasonably confident that it will satisfy the relevant Test Success Criteria;</w:t>
      </w:r>
    </w:p>
    <w:p w14:paraId="7865769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until the Buyer has issued a Satisfaction Certificate in respect of any prior, dependant Deliverable(s); and</w:t>
      </w:r>
    </w:p>
    <w:p w14:paraId="78657697"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until the Parties have agreed the Test Plan and the Test Specification relating to the relevant Deliverable(s).</w:t>
      </w:r>
    </w:p>
    <w:p w14:paraId="7865769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use reasonable endeavours to submit each Deliverable for Testing or re-Testing by or before the date set out in the Implementation Plan for the commencement of Testing in respect of the relevant Deliverable.</w:t>
      </w:r>
    </w:p>
    <w:p w14:paraId="7865769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Prior to the issue of a Satisfaction Certificate, the Buyer shall be entitled to review the relevant Test Reports and the Test Issue Management Log.</w:t>
      </w:r>
    </w:p>
    <w:p w14:paraId="7865769A" w14:textId="77777777" w:rsidR="00B00FF8" w:rsidRPr="00560C0A" w:rsidRDefault="00F76583" w:rsidP="00FE45D3">
      <w:pPr>
        <w:pStyle w:val="GPSL1CLAUSEHEADING"/>
        <w:keepNext/>
        <w:numPr>
          <w:ilvl w:val="0"/>
          <w:numId w:val="27"/>
        </w:numPr>
        <w:tabs>
          <w:tab w:val="clear" w:pos="0"/>
        </w:tabs>
        <w:ind w:left="1080"/>
        <w:jc w:val="left"/>
        <w:rPr>
          <w:caps w:val="0"/>
          <w:sz w:val="24"/>
          <w:szCs w:val="24"/>
        </w:rPr>
      </w:pPr>
      <w:r>
        <w:rPr>
          <w:caps w:val="0"/>
          <w:sz w:val="24"/>
          <w:szCs w:val="24"/>
        </w:rPr>
        <w:t>Planning for testing</w:t>
      </w:r>
    </w:p>
    <w:p w14:paraId="7865769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develop the final Test Strategy as soon as practicable after the Start Date but in any case no later than twenty (20) Working Days after the Start Date.</w:t>
      </w:r>
    </w:p>
    <w:p w14:paraId="7865769C"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final Test Strategy shall include:</w:t>
      </w:r>
    </w:p>
    <w:p w14:paraId="7865769D"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how Testing will be conducted in relation to the Implementation Plan;</w:t>
      </w:r>
    </w:p>
    <w:p w14:paraId="7865769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process to be used to capture and record Test results and the categorisation of Test Issues;</w:t>
      </w:r>
    </w:p>
    <w:p w14:paraId="7865769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procedure to be followed should a Deliverable fail a Test, fail to satisfy the Test Success Criteria or where the Testing of a Deliverable produces unexpected results, including a procedure for the resolution of Test Issues;</w:t>
      </w:r>
    </w:p>
    <w:p w14:paraId="786576A0"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procedure to be followed to sign off each Test; </w:t>
      </w:r>
    </w:p>
    <w:p w14:paraId="786576A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 xml:space="preserve">the process for the production and maintenance of Test Reports and a sample plan for the resolution of Test Issues; </w:t>
      </w:r>
    </w:p>
    <w:p w14:paraId="786576A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names and contact details of the Buyer and the Supplier's Test representatives;</w:t>
      </w:r>
    </w:p>
    <w:p w14:paraId="786576A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high level identification of the resources required for Testing including Buyer and/or third party involvement in the conduct of the Tests;</w:t>
      </w:r>
    </w:p>
    <w:p w14:paraId="786576A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bookmarkStart w:id="6" w:name="_Ref349210858"/>
      <w:r w:rsidRPr="00D60F3E">
        <w:rPr>
          <w:rFonts w:ascii="Arial" w:hAnsi="Arial"/>
          <w:sz w:val="24"/>
          <w:szCs w:val="24"/>
        </w:rPr>
        <w:t>the technical environments required to support the Tests; and</w:t>
      </w:r>
    </w:p>
    <w:p w14:paraId="786576A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procedure for managing the configuration of the Test environments.</w:t>
      </w:r>
    </w:p>
    <w:bookmarkEnd w:id="6"/>
    <w:p w14:paraId="786576A6" w14:textId="77777777" w:rsidR="00B00FF8" w:rsidRPr="00F76583" w:rsidRDefault="00F76583" w:rsidP="00FE45D3">
      <w:pPr>
        <w:pStyle w:val="GPSL1CLAUSEHEADING"/>
        <w:keepNext/>
        <w:numPr>
          <w:ilvl w:val="0"/>
          <w:numId w:val="27"/>
        </w:numPr>
        <w:tabs>
          <w:tab w:val="clear" w:pos="0"/>
        </w:tabs>
        <w:ind w:left="1080"/>
        <w:jc w:val="left"/>
        <w:rPr>
          <w:caps w:val="0"/>
          <w:sz w:val="24"/>
          <w:szCs w:val="24"/>
        </w:rPr>
      </w:pPr>
      <w:r>
        <w:rPr>
          <w:caps w:val="0"/>
          <w:sz w:val="24"/>
          <w:szCs w:val="24"/>
        </w:rPr>
        <w:t>Preparing for Testing</w:t>
      </w:r>
    </w:p>
    <w:p w14:paraId="786576A7" w14:textId="77777777" w:rsidR="00B00FF8" w:rsidRPr="00D60F3E" w:rsidRDefault="00964653" w:rsidP="00FE45D3">
      <w:pPr>
        <w:pStyle w:val="GPSL2numberedclause"/>
        <w:tabs>
          <w:tab w:val="clear" w:pos="1134"/>
        </w:tabs>
        <w:ind w:left="1530" w:hanging="450"/>
        <w:jc w:val="left"/>
        <w:rPr>
          <w:rFonts w:ascii="Arial" w:hAnsi="Arial"/>
          <w:sz w:val="24"/>
          <w:szCs w:val="24"/>
        </w:rPr>
      </w:pPr>
      <w:r w:rsidRPr="00D60F3E">
        <w:rPr>
          <w:rFonts w:ascii="Arial" w:hAnsi="Arial"/>
          <w:sz w:val="24"/>
          <w:szCs w:val="24"/>
        </w:rPr>
        <w:t>The Supplier shall develop Test Plans and submit these for Approval as soon as practicable but in any case no later than twenty (20) Working Days prior to the start date for the relevant Testing as specified in the Implementation Plan.</w:t>
      </w:r>
    </w:p>
    <w:p w14:paraId="786576A8" w14:textId="77777777" w:rsidR="00B00FF8" w:rsidRPr="00D60F3E" w:rsidRDefault="00964653" w:rsidP="00FE45D3">
      <w:pPr>
        <w:pStyle w:val="GPSL2numberedclause"/>
        <w:keepNext/>
        <w:tabs>
          <w:tab w:val="clear" w:pos="1134"/>
        </w:tabs>
        <w:ind w:left="1530" w:hanging="450"/>
        <w:jc w:val="left"/>
        <w:rPr>
          <w:rFonts w:ascii="Arial" w:hAnsi="Arial"/>
          <w:sz w:val="24"/>
          <w:szCs w:val="24"/>
        </w:rPr>
      </w:pPr>
      <w:r w:rsidRPr="00D60F3E">
        <w:rPr>
          <w:rFonts w:ascii="Arial" w:hAnsi="Arial"/>
          <w:sz w:val="24"/>
          <w:szCs w:val="24"/>
        </w:rPr>
        <w:t>Each Test Plan shall include as a minimum:</w:t>
      </w:r>
    </w:p>
    <w:p w14:paraId="786576A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relevant Test definition and the purpose of the Test, the Milestone to which it relates, the requirements being Tested</w:t>
      </w:r>
      <w:r w:rsidRPr="00D60F3E">
        <w:rPr>
          <w:rFonts w:ascii="Arial" w:hAnsi="Arial"/>
          <w:sz w:val="24"/>
          <w:szCs w:val="24"/>
          <w:lang w:eastAsia="en-US"/>
        </w:rPr>
        <w:t xml:space="preserve"> </w:t>
      </w:r>
      <w:r w:rsidRPr="00D60F3E">
        <w:rPr>
          <w:rFonts w:ascii="Arial" w:hAnsi="Arial"/>
          <w:sz w:val="24"/>
          <w:szCs w:val="24"/>
        </w:rPr>
        <w:t>and, for each Test, the specific Test Success Criteria to be satisfied; and</w:t>
      </w:r>
    </w:p>
    <w:p w14:paraId="786576A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detailed procedure for the Tests to be carried out.</w:t>
      </w:r>
    </w:p>
    <w:p w14:paraId="786576A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not unreasonably withhold or delay its approval of the Test Plan provided that the Supplier shall implement any reasonable requirements of the Buyer in the Test Plan.</w:t>
      </w:r>
    </w:p>
    <w:p w14:paraId="786576AC" w14:textId="77777777"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bookmarkStart w:id="7" w:name="_Hlt365639035"/>
      <w:bookmarkEnd w:id="7"/>
      <w:r>
        <w:rPr>
          <w:caps w:val="0"/>
          <w:sz w:val="24"/>
          <w:szCs w:val="24"/>
        </w:rPr>
        <w:t xml:space="preserve">Passing Testing </w:t>
      </w:r>
    </w:p>
    <w:p w14:paraId="786576AD"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Test Success Criteria for all Tests shall be agreed between the Parties as part of the relevant Test Plan pursuant to Paragraph </w:t>
      </w:r>
      <w:r w:rsidR="00BA365B">
        <w:rPr>
          <w:rFonts w:ascii="Arial" w:hAnsi="Arial"/>
          <w:sz w:val="24"/>
          <w:szCs w:val="24"/>
        </w:rPr>
        <w:t>4</w:t>
      </w:r>
      <w:r w:rsidRPr="00D60F3E">
        <w:rPr>
          <w:rFonts w:ascii="Arial" w:hAnsi="Arial"/>
          <w:sz w:val="24"/>
          <w:szCs w:val="24"/>
        </w:rPr>
        <w:t>.</w:t>
      </w:r>
    </w:p>
    <w:p w14:paraId="786576AE" w14:textId="77777777" w:rsidR="00B00FF8" w:rsidRPr="00D60F3E" w:rsidRDefault="00F76583"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How Deliverables will be tested</w:t>
      </w:r>
    </w:p>
    <w:p w14:paraId="786576AF"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14:paraId="786576B0"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Each Test Specification shall include as a minimum:</w:t>
      </w:r>
    </w:p>
    <w:p w14:paraId="786576B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specification of the Test data, including its source, scope, volume and management, a request (if applicable) for relevant Test data to be provided by the Buyer and the extent to which it is equivalent to live operational data;</w:t>
      </w:r>
    </w:p>
    <w:p w14:paraId="786576B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plan to make the resources available for Testing;</w:t>
      </w:r>
    </w:p>
    <w:p w14:paraId="786576B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Test scripts;</w:t>
      </w:r>
    </w:p>
    <w:p w14:paraId="786576B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Test pre-requisites and the mechanism for measuring them; and</w:t>
      </w:r>
    </w:p>
    <w:p w14:paraId="786576B5"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expected Test results, including:</w:t>
      </w:r>
    </w:p>
    <w:p w14:paraId="786576B6" w14:textId="77777777" w:rsidR="00B00FF8" w:rsidRPr="00D60F3E" w:rsidRDefault="00964653" w:rsidP="00FE45D3">
      <w:pPr>
        <w:pStyle w:val="GPSL4numberedclause"/>
        <w:tabs>
          <w:tab w:val="clear" w:pos="360"/>
          <w:tab w:val="clear" w:pos="1985"/>
        </w:tabs>
        <w:ind w:left="3420" w:hanging="1080"/>
        <w:jc w:val="left"/>
        <w:rPr>
          <w:rFonts w:ascii="Arial" w:hAnsi="Arial"/>
          <w:sz w:val="24"/>
          <w:szCs w:val="24"/>
        </w:rPr>
      </w:pPr>
      <w:r w:rsidRPr="00D60F3E">
        <w:rPr>
          <w:rFonts w:ascii="Arial" w:hAnsi="Arial"/>
          <w:sz w:val="24"/>
          <w:szCs w:val="24"/>
        </w:rPr>
        <w:t>a mechanism to be used to capture and record Test results; and</w:t>
      </w:r>
    </w:p>
    <w:p w14:paraId="786576B7" w14:textId="77777777" w:rsidR="00B00FF8" w:rsidRPr="00D60F3E" w:rsidRDefault="00964653" w:rsidP="00FE45D3">
      <w:pPr>
        <w:pStyle w:val="GPSL4numberedclause"/>
        <w:tabs>
          <w:tab w:val="clear" w:pos="360"/>
          <w:tab w:val="clear" w:pos="1985"/>
        </w:tabs>
        <w:ind w:left="3420" w:hanging="1080"/>
        <w:jc w:val="left"/>
        <w:rPr>
          <w:rFonts w:ascii="Arial" w:hAnsi="Arial"/>
          <w:sz w:val="24"/>
          <w:szCs w:val="24"/>
        </w:rPr>
      </w:pPr>
      <w:r w:rsidRPr="00D60F3E">
        <w:rPr>
          <w:rFonts w:ascii="Arial" w:hAnsi="Arial"/>
          <w:sz w:val="24"/>
          <w:szCs w:val="24"/>
        </w:rPr>
        <w:t>a method to process the Test results to establish their content.</w:t>
      </w:r>
    </w:p>
    <w:p w14:paraId="786576B8" w14:textId="77777777"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Performing the tests</w:t>
      </w:r>
    </w:p>
    <w:p w14:paraId="786576B9"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8" w:name="_Ref364416994"/>
      <w:r w:rsidRPr="00D60F3E">
        <w:rPr>
          <w:rFonts w:ascii="Arial" w:hAnsi="Arial"/>
          <w:sz w:val="24"/>
          <w:szCs w:val="24"/>
        </w:rPr>
        <w:t>Before submitting any Deliverables for Testing the Supplier shall subject the relevant Deliverables to its own internal quality control measures.</w:t>
      </w:r>
      <w:bookmarkEnd w:id="8"/>
    </w:p>
    <w:p w14:paraId="786576B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manage the progress of Testing in accordance with the relevant Test Plan and shall carry out the Tests in accordance with the relevant Test Specification. Tests may be witnessed by the Test Witnesses in accordance with Paragraph </w:t>
      </w:r>
      <w:r w:rsidR="00BA365B">
        <w:rPr>
          <w:rFonts w:ascii="Arial" w:hAnsi="Arial"/>
          <w:sz w:val="24"/>
          <w:szCs w:val="24"/>
        </w:rPr>
        <w:t>9.3</w:t>
      </w:r>
      <w:r w:rsidRPr="00D60F3E">
        <w:rPr>
          <w:rFonts w:ascii="Arial" w:hAnsi="Arial"/>
          <w:sz w:val="24"/>
          <w:szCs w:val="24"/>
        </w:rPr>
        <w:t>.</w:t>
      </w:r>
    </w:p>
    <w:p w14:paraId="786576B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notify the Buyer at least 10 Working Days in advance of the date, time and location of the relevant Tests and the Buyer shall ensure that the Test Witnesses attend the Tests.</w:t>
      </w:r>
    </w:p>
    <w:p w14:paraId="786576B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raise and close Test Issues during the Test witnessing process.</w:t>
      </w:r>
    </w:p>
    <w:p w14:paraId="786576B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Supplier shall provide to the Buyer in relation to each Test:</w:t>
      </w:r>
    </w:p>
    <w:p w14:paraId="786576B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 draft Test Report not less than 2 Working Days prior to the date on which the Test is planned to end; and</w:t>
      </w:r>
    </w:p>
    <w:p w14:paraId="786576B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final Test Report within 5 Working Days of completion of Testing.</w:t>
      </w:r>
    </w:p>
    <w:p w14:paraId="786576C0" w14:textId="77777777" w:rsidR="00B00FF8" w:rsidRPr="00D60F3E" w:rsidRDefault="00964653" w:rsidP="00FE45D3">
      <w:pPr>
        <w:pStyle w:val="GPSL2numberedclause"/>
        <w:keepNext/>
        <w:tabs>
          <w:tab w:val="clear" w:pos="1134"/>
        </w:tabs>
        <w:ind w:left="1620" w:hanging="529"/>
        <w:jc w:val="left"/>
        <w:rPr>
          <w:rFonts w:ascii="Arial" w:hAnsi="Arial"/>
          <w:sz w:val="24"/>
          <w:szCs w:val="24"/>
        </w:rPr>
      </w:pPr>
      <w:r w:rsidRPr="00D60F3E">
        <w:rPr>
          <w:rFonts w:ascii="Arial" w:hAnsi="Arial"/>
          <w:sz w:val="24"/>
          <w:szCs w:val="24"/>
        </w:rPr>
        <w:t>Each Test Report shall provide a full report on the Testing conducted in respect of the relevant Deliverables, including:</w:t>
      </w:r>
    </w:p>
    <w:p w14:paraId="786576C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 overview of the Testing conducted;</w:t>
      </w:r>
    </w:p>
    <w:p w14:paraId="786576C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identification of the relevant Test Success Criteria that have/have not been satisfied together with the Supplier's explanation of why any criteria have not been met;</w:t>
      </w:r>
    </w:p>
    <w:p w14:paraId="786576C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Tests that were not completed together with the Supplier's explanation of why those Tests were not completed;</w:t>
      </w:r>
    </w:p>
    <w:p w14:paraId="786576C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Test Success Criteria that were satisfied, not satisfied or which were not tested, and any other relevant categories, in each case grouped by Severity Level in accordance with Paragraph </w:t>
      </w:r>
      <w:r w:rsidRPr="00D60F3E">
        <w:rPr>
          <w:rFonts w:ascii="Arial" w:hAnsi="Arial"/>
          <w:sz w:val="24"/>
          <w:szCs w:val="24"/>
        </w:rPr>
        <w:fldChar w:fldCharType="begin"/>
      </w:r>
      <w:r w:rsidRPr="00D60F3E">
        <w:rPr>
          <w:rFonts w:ascii="Arial" w:hAnsi="Arial"/>
          <w:sz w:val="24"/>
          <w:szCs w:val="24"/>
        </w:rPr>
        <w:instrText xml:space="preserve"> REF _Ref364417058 \r \h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8.1</w:t>
      </w:r>
      <w:r w:rsidRPr="00D60F3E">
        <w:rPr>
          <w:rFonts w:ascii="Arial" w:hAnsi="Arial"/>
          <w:sz w:val="24"/>
          <w:szCs w:val="24"/>
        </w:rPr>
        <w:fldChar w:fldCharType="end"/>
      </w:r>
      <w:r w:rsidRPr="00D60F3E">
        <w:rPr>
          <w:rFonts w:ascii="Arial" w:hAnsi="Arial"/>
          <w:sz w:val="24"/>
          <w:szCs w:val="24"/>
        </w:rPr>
        <w:t>; and</w:t>
      </w:r>
    </w:p>
    <w:p w14:paraId="786576C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the specification for any hardware and software used throughout Testing and any changes that were applied to that hardware and/or software during Testing.</w:t>
      </w:r>
    </w:p>
    <w:p w14:paraId="786576C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When the Supplier has completed a Milestone it shall submit any Deliverables relating to that Milestone for Testing.</w:t>
      </w:r>
    </w:p>
    <w:p w14:paraId="786576C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14:paraId="786576C8"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14:paraId="786576C9" w14:textId="77777777" w:rsidR="00B00FF8" w:rsidRPr="00D60F3E" w:rsidRDefault="00BD236A" w:rsidP="00FE45D3">
      <w:pPr>
        <w:pStyle w:val="GPSL1CLAUSEHEADING"/>
        <w:keepNext/>
        <w:numPr>
          <w:ilvl w:val="0"/>
          <w:numId w:val="27"/>
        </w:numPr>
        <w:tabs>
          <w:tab w:val="clear" w:pos="0"/>
        </w:tabs>
        <w:ind w:left="1080"/>
        <w:jc w:val="left"/>
        <w:rPr>
          <w:rFonts w:ascii="Arial" w:hAnsi="Arial"/>
          <w:sz w:val="24"/>
          <w:szCs w:val="24"/>
        </w:rPr>
      </w:pPr>
      <w:r>
        <w:rPr>
          <w:caps w:val="0"/>
          <w:sz w:val="24"/>
          <w:szCs w:val="24"/>
        </w:rPr>
        <w:t xml:space="preserve">Discovering Problems </w:t>
      </w:r>
    </w:p>
    <w:p w14:paraId="786576CA"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9" w:name="_Hlt365638762"/>
      <w:bookmarkStart w:id="10" w:name="_Hlt365638769"/>
      <w:bookmarkStart w:id="11" w:name="_Hlt365639020"/>
      <w:bookmarkStart w:id="12" w:name="_Hlt365639073"/>
      <w:bookmarkStart w:id="13" w:name="_Ref364417058"/>
      <w:bookmarkEnd w:id="9"/>
      <w:bookmarkEnd w:id="10"/>
      <w:bookmarkEnd w:id="11"/>
      <w:bookmarkEnd w:id="12"/>
      <w:r w:rsidRPr="00D60F3E">
        <w:rPr>
          <w:rFonts w:ascii="Arial" w:hAnsi="Arial"/>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bookmarkEnd w:id="13"/>
    </w:p>
    <w:p w14:paraId="786576C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14:paraId="786576CC" w14:textId="050BA2FD"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w:t>
      </w:r>
    </w:p>
    <w:p w14:paraId="786576CD"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 xml:space="preserve">Test witnessing </w:t>
      </w:r>
    </w:p>
    <w:p w14:paraId="786576C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may, in its sole discretion, require the attendance at any Test of one or more Test Witnesses selected by the Buyer, each of whom shall have appropriate skills to fulfil the role of a Test Witness.</w:t>
      </w:r>
    </w:p>
    <w:p w14:paraId="786576CF"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give the Test Witnesses access to any documentation and Testing environments reasonably necessary and requested by the Test Witnesses to perform their role as a Test Witness in respect of the relevant Tests.</w:t>
      </w:r>
    </w:p>
    <w:p w14:paraId="786576D0"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Test Witnesses:</w:t>
      </w:r>
    </w:p>
    <w:p w14:paraId="786576D1"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actively review the Test documentation;</w:t>
      </w:r>
    </w:p>
    <w:p w14:paraId="786576D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lastRenderedPageBreak/>
        <w:t>will attend and engage in the performance of the Tests on behalf of the Buyer so as to enable the Buyer to gain an informed view of whether a Test Issue may be closed or whether the relevant element of the Test should be re-Tested;</w:t>
      </w:r>
    </w:p>
    <w:p w14:paraId="786576D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shall not be involved in the execution of any Test;</w:t>
      </w:r>
    </w:p>
    <w:p w14:paraId="786576D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shall be required to verify that the Supplier conducted the Tests in accordance with the Test Success Criteria and the relevant Test Plan and Test Specification; </w:t>
      </w:r>
    </w:p>
    <w:p w14:paraId="786576D5"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may produce and deliver their own, independent reports on Testing, which may be used by the Buyer to assess whether the Tests have been Achieved; </w:t>
      </w:r>
    </w:p>
    <w:p w14:paraId="786576D6"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may raise Test Issues on the Test Issue Management Log in respect of any Testing; and</w:t>
      </w:r>
    </w:p>
    <w:p w14:paraId="786576D7"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may require the Supplier to demonstrate the modifications made to any defective Deliverable before a Test Issue is closed.</w:t>
      </w:r>
    </w:p>
    <w:p w14:paraId="786576D8"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 xml:space="preserve">Auditing the quality of the test </w:t>
      </w:r>
    </w:p>
    <w:p w14:paraId="786576D9"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4" w:name="_Ref349211301"/>
      <w:r w:rsidRPr="00D60F3E">
        <w:rPr>
          <w:rFonts w:ascii="Arial" w:hAnsi="Arial"/>
          <w:sz w:val="24"/>
          <w:szCs w:val="24"/>
        </w:rPr>
        <w:t>The Buyer or an agent or contractor appointed by the Buyer may perform on-going quality audits in respect of any part of the Testing (each a "</w:t>
      </w:r>
      <w:r w:rsidRPr="00D60F3E">
        <w:rPr>
          <w:rFonts w:ascii="Arial" w:hAnsi="Arial"/>
          <w:b/>
          <w:sz w:val="24"/>
          <w:szCs w:val="24"/>
        </w:rPr>
        <w:t>Testing Quality Audit</w:t>
      </w:r>
      <w:r w:rsidRPr="00D60F3E">
        <w:rPr>
          <w:rFonts w:ascii="Arial" w:hAnsi="Arial"/>
          <w:sz w:val="24"/>
          <w:szCs w:val="24"/>
        </w:rPr>
        <w:t>") subject to the provisions set out in the agreed Quality Plan.</w:t>
      </w:r>
      <w:bookmarkEnd w:id="14"/>
    </w:p>
    <w:p w14:paraId="786576DA"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allow sufficient time in the Test Plan to ensure that adequate responses to a Testing Quality Audit can be provided.</w:t>
      </w:r>
    </w:p>
    <w:p w14:paraId="786576D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Buyer will give the Supplier at least 5 Working Days' written notice of the Buyer’s intention to undertake a Testing Quality Audit.</w:t>
      </w:r>
    </w:p>
    <w:p w14:paraId="786576D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Supplier shall provide all reasonable necessary assistance and access to all relevant documentation required by the Buyer to enable it to carry out the Testing Quality Audit.</w:t>
      </w:r>
    </w:p>
    <w:p w14:paraId="786576DD"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5" w:name="_Ref492662443"/>
      <w:r w:rsidRPr="00D60F3E">
        <w:rPr>
          <w:rFonts w:ascii="Arial" w:hAnsi="Arial"/>
          <w:sz w:val="24"/>
          <w:szCs w:val="24"/>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bookmarkEnd w:id="15"/>
    </w:p>
    <w:p w14:paraId="786576DE"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In the event of an inadequate response to the written report from the Supplier, the Buyer (acting reasonably) may withhold a Satisfaction Certificate until the issues in the report have been addressed to the reasonable satisfaction of the Buyer.</w:t>
      </w:r>
    </w:p>
    <w:p w14:paraId="786576DF"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Outcome of the testing</w:t>
      </w:r>
    </w:p>
    <w:p w14:paraId="786576E0"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6" w:name="_Hlt365639198"/>
      <w:bookmarkStart w:id="17" w:name="_Ref364420628"/>
      <w:bookmarkEnd w:id="16"/>
      <w:r w:rsidRPr="00D60F3E">
        <w:rPr>
          <w:rFonts w:ascii="Arial" w:hAnsi="Arial"/>
          <w:sz w:val="24"/>
          <w:szCs w:val="24"/>
        </w:rPr>
        <w:t>The Buyer will issue a Satisfaction Certificate when the Deliverables satisfy the Test Success Criteria in respect of that Test without any Test Issues.</w:t>
      </w:r>
      <w:bookmarkEnd w:id="17"/>
    </w:p>
    <w:p w14:paraId="786576E1"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lastRenderedPageBreak/>
        <w:t>If the Deliverables (or any relevant part) do not satisfy the Test Success Criteria then the Buyer shall notify the Supplier and:</w:t>
      </w:r>
    </w:p>
    <w:p w14:paraId="786576E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the Buyer may issue a Satisfaction Certificate conditional upon the remediation of the Test Issues; </w:t>
      </w:r>
    </w:p>
    <w:p w14:paraId="786576E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Buyer may extend the Test Plan by such reasonable period or periods as the Parties may reasonably agree and require the Supplier to rectify the cause of the Test Issue and re-submit the Deliverables (or the relevant part) to Testing; or</w:t>
      </w:r>
    </w:p>
    <w:p w14:paraId="786576E4"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RPr="00D60F3E">
        <w:rPr>
          <w:rFonts w:ascii="Arial" w:hAnsi="Arial"/>
          <w:i/>
          <w:sz w:val="24"/>
          <w:szCs w:val="24"/>
        </w:rPr>
        <w:t>.</w:t>
      </w:r>
      <w:r w:rsidRPr="00D60F3E">
        <w:rPr>
          <w:rFonts w:ascii="Arial" w:hAnsi="Arial"/>
          <w:sz w:val="24"/>
          <w:szCs w:val="24"/>
        </w:rPr>
        <w:t xml:space="preserve"> </w:t>
      </w:r>
    </w:p>
    <w:p w14:paraId="786576E5" w14:textId="77777777" w:rsidR="00B00FF8" w:rsidRPr="00D60F3E" w:rsidRDefault="00964653" w:rsidP="00FE45D3">
      <w:pPr>
        <w:pStyle w:val="GPSL2numberedclause"/>
        <w:tabs>
          <w:tab w:val="clear" w:pos="1134"/>
        </w:tabs>
        <w:ind w:left="1620" w:hanging="540"/>
        <w:jc w:val="left"/>
        <w:rPr>
          <w:rFonts w:ascii="Arial" w:hAnsi="Arial"/>
          <w:sz w:val="24"/>
          <w:szCs w:val="24"/>
        </w:rPr>
      </w:pPr>
      <w:bookmarkStart w:id="18" w:name="_Ref364420459"/>
      <w:r w:rsidRPr="00D60F3E">
        <w:rPr>
          <w:rFonts w:ascii="Arial" w:hAnsi="Arial"/>
          <w:sz w:val="24"/>
          <w:szCs w:val="24"/>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bookmarkEnd w:id="18"/>
    </w:p>
    <w:p w14:paraId="786576E6"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Buyer shall issue a Satisfaction Certificate in respect of a given Milestone as soon as is reasonably practicable following:</w:t>
      </w:r>
    </w:p>
    <w:p w14:paraId="786576E7"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the issuing by the Buyer of Satisfaction Certificates and/or conditional Satisfaction Certificates in respect of all Deliverables related to that Milestone which are due to be Tested; and</w:t>
      </w:r>
    </w:p>
    <w:p w14:paraId="786576E8" w14:textId="77777777" w:rsidR="00B00FF8" w:rsidRPr="00D60F3E" w:rsidRDefault="00964653" w:rsidP="00FE45D3">
      <w:pPr>
        <w:pStyle w:val="GPSL3numberedclause"/>
        <w:tabs>
          <w:tab w:val="clear" w:pos="1985"/>
        </w:tabs>
        <w:ind w:left="2340"/>
        <w:jc w:val="left"/>
        <w:rPr>
          <w:rFonts w:ascii="Arial" w:hAnsi="Arial"/>
          <w:sz w:val="24"/>
          <w:szCs w:val="24"/>
        </w:rPr>
      </w:pPr>
      <w:r w:rsidRPr="00D60F3E">
        <w:rPr>
          <w:rFonts w:ascii="Arial" w:hAnsi="Arial"/>
          <w:sz w:val="24"/>
          <w:szCs w:val="24"/>
        </w:rPr>
        <w:t>performance by the Supplier to the reasonable satisfaction of the Buyer of any other tasks identified in the Implementation Plan as associated with that Milestone.</w:t>
      </w:r>
    </w:p>
    <w:p w14:paraId="786576E9"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The grant of a Satisfaction Certificate shall entitle the Supplier to the receipt of a payment in respect of that Milestone in accordance with the provisions of any Implementation Plan and Clause 4 (Pricing and payments).</w:t>
      </w:r>
    </w:p>
    <w:p w14:paraId="786576EA" w14:textId="1B027596"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a Milestone is not Achieved, the Buyer shall promptly issue a report to the Supplier setting out the applicable Test Issues </w:t>
      </w:r>
      <w:r w:rsidR="00863D7A">
        <w:rPr>
          <w:rFonts w:ascii="Arial" w:hAnsi="Arial"/>
          <w:sz w:val="24"/>
          <w:szCs w:val="24"/>
        </w:rPr>
        <w:t xml:space="preserve">and </w:t>
      </w:r>
      <w:r w:rsidRPr="00D60F3E">
        <w:rPr>
          <w:rFonts w:ascii="Arial" w:hAnsi="Arial"/>
          <w:sz w:val="24"/>
          <w:szCs w:val="24"/>
        </w:rPr>
        <w:t>any other reasons for the relevant Milestone not being Achieved.</w:t>
      </w:r>
    </w:p>
    <w:p w14:paraId="786576EB"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 xml:space="preserve">If there are Test Issues but these do not exceed the Test Issues Threshold, then provided there are no Material Test Issues, the Buyer shall issue a Satisfaction Certificate. </w:t>
      </w:r>
    </w:p>
    <w:p w14:paraId="786576EC"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If there is one or more Material Test Issue(s), the Buyer shall refuse to issue a Satisfaction Certificate and, without prejudice to the Buyer’s other rights and remedies, such failure shall constitute a material Default.</w:t>
      </w:r>
    </w:p>
    <w:p w14:paraId="786576E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 xml:space="preserve">If there are Test Issues which exceed the Test Issues Threshold but there are no Material Test Issues, the Buyer may at its discretion </w:t>
      </w:r>
      <w:r w:rsidRPr="00D60F3E">
        <w:rPr>
          <w:rFonts w:ascii="Arial" w:hAnsi="Arial"/>
          <w:sz w:val="24"/>
          <w:szCs w:val="24"/>
        </w:rPr>
        <w:lastRenderedPageBreak/>
        <w:t xml:space="preserve">(without waiving any rights in relation to the other options) choose to issue a Satisfaction Certificate conditional on the remediation of the Test Issues in accordance with an agreed Rectification Plan provided that: </w:t>
      </w:r>
    </w:p>
    <w:p w14:paraId="786576E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w:t>
      </w:r>
      <w:r w:rsidRPr="00D60F3E">
        <w:rPr>
          <w:rFonts w:ascii="Arial" w:hAnsi="Arial"/>
          <w:sz w:val="24"/>
          <w:szCs w:val="24"/>
        </w:rPr>
        <w:fldChar w:fldCharType="begin"/>
      </w:r>
      <w:r w:rsidRPr="00D60F3E">
        <w:rPr>
          <w:rFonts w:ascii="Arial" w:hAnsi="Arial"/>
          <w:sz w:val="24"/>
          <w:szCs w:val="24"/>
        </w:rPr>
        <w:instrText xml:space="preserve"> REF _Ref492662443 \r \h </w:instrText>
      </w:r>
      <w:r w:rsidR="00D92563" w:rsidRPr="00D60F3E">
        <w:rPr>
          <w:rFonts w:ascii="Arial" w:hAnsi="Arial"/>
          <w:sz w:val="24"/>
          <w:szCs w:val="24"/>
        </w:rPr>
        <w:instrText xml:space="preserve"> \* MERGEFORMAT </w:instrText>
      </w:r>
      <w:r w:rsidRPr="00D60F3E">
        <w:rPr>
          <w:rFonts w:ascii="Arial" w:hAnsi="Arial"/>
          <w:sz w:val="24"/>
          <w:szCs w:val="24"/>
        </w:rPr>
      </w:r>
      <w:r w:rsidRPr="00D60F3E">
        <w:rPr>
          <w:rFonts w:ascii="Arial" w:hAnsi="Arial"/>
          <w:sz w:val="24"/>
          <w:szCs w:val="24"/>
        </w:rPr>
        <w:fldChar w:fldCharType="separate"/>
      </w:r>
      <w:r w:rsidRPr="00D60F3E">
        <w:rPr>
          <w:rFonts w:ascii="Arial" w:hAnsi="Arial"/>
          <w:sz w:val="24"/>
          <w:szCs w:val="24"/>
        </w:rPr>
        <w:t>10.5</w:t>
      </w:r>
      <w:r w:rsidRPr="00D60F3E">
        <w:rPr>
          <w:rFonts w:ascii="Arial" w:hAnsi="Arial"/>
          <w:sz w:val="24"/>
          <w:szCs w:val="24"/>
        </w:rPr>
        <w:fldChar w:fldCharType="end"/>
      </w:r>
      <w:r w:rsidRPr="00D60F3E">
        <w:rPr>
          <w:rFonts w:ascii="Arial" w:hAnsi="Arial"/>
          <w:sz w:val="24"/>
          <w:szCs w:val="24"/>
        </w:rPr>
        <w:t>); and</w:t>
      </w:r>
    </w:p>
    <w:p w14:paraId="786576E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where the Buyer issues a conditional Satisfaction Certificate, it may (but shall not be obliged to) revise the failed Milestone Date and any subsequent Milestone Date.</w:t>
      </w:r>
    </w:p>
    <w:p w14:paraId="786576F0" w14:textId="77777777" w:rsidR="00B00FF8" w:rsidRPr="00BD236A" w:rsidRDefault="00BD236A" w:rsidP="00FE45D3">
      <w:pPr>
        <w:pStyle w:val="GPSL1CLAUSEHEADING"/>
        <w:keepNext/>
        <w:numPr>
          <w:ilvl w:val="0"/>
          <w:numId w:val="27"/>
        </w:numPr>
        <w:tabs>
          <w:tab w:val="clear" w:pos="0"/>
        </w:tabs>
        <w:ind w:left="1080"/>
        <w:jc w:val="left"/>
        <w:rPr>
          <w:caps w:val="0"/>
          <w:sz w:val="24"/>
          <w:szCs w:val="24"/>
        </w:rPr>
      </w:pPr>
      <w:r>
        <w:rPr>
          <w:caps w:val="0"/>
          <w:sz w:val="24"/>
          <w:szCs w:val="24"/>
        </w:rPr>
        <w:t>Risk</w:t>
      </w:r>
    </w:p>
    <w:p w14:paraId="786576F1"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The issue of a Satisfaction Certificate and/or a conditional Satisfaction Certificate shall not:</w:t>
      </w:r>
    </w:p>
    <w:p w14:paraId="786576F2"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operate to transfer any risk that the relevant Deliverable or Milestone is complete or will meet and/or satisfy the Buyer’s requirements for that Deliverable or Milestone; or</w:t>
      </w:r>
    </w:p>
    <w:p w14:paraId="786576F3"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affect the Buyer’s right subsequently to reject all or any element of the Deliverables and/or any Milestone to which a Satisfaction Certificate relates. </w:t>
      </w:r>
    </w:p>
    <w:p w14:paraId="786576F4" w14:textId="77777777" w:rsidR="00B00FF8" w:rsidRPr="00093FBD" w:rsidRDefault="00964653" w:rsidP="00FE45D3">
      <w:pPr>
        <w:pStyle w:val="GPSSchAnnexname"/>
        <w:ind w:left="720"/>
        <w:jc w:val="left"/>
        <w:rPr>
          <w:rFonts w:ascii="Arial Bold" w:hAnsi="Arial Bold" w:cs="Arial"/>
          <w:caps w:val="0"/>
          <w:sz w:val="36"/>
          <w:szCs w:val="36"/>
        </w:rPr>
      </w:pPr>
      <w:r w:rsidRPr="00D60F3E">
        <w:rPr>
          <w:rFonts w:ascii="Arial" w:hAnsi="Arial" w:cs="Arial"/>
          <w:sz w:val="24"/>
          <w:szCs w:val="24"/>
        </w:rPr>
        <w:br w:type="page"/>
      </w:r>
      <w:bookmarkStart w:id="19" w:name="_Toc414636339"/>
      <w:bookmarkStart w:id="20" w:name="_Toc461012417"/>
      <w:bookmarkStart w:id="21" w:name="_Toc461021225"/>
      <w:r w:rsidR="00093FBD" w:rsidRPr="00093FBD">
        <w:rPr>
          <w:rFonts w:ascii="Arial Bold" w:hAnsi="Arial Bold" w:cs="Arial"/>
          <w:caps w:val="0"/>
          <w:sz w:val="36"/>
          <w:szCs w:val="36"/>
        </w:rPr>
        <w:lastRenderedPageBreak/>
        <w:t>Annex 1: Test Issues – Severity Levels</w:t>
      </w:r>
      <w:bookmarkEnd w:id="19"/>
      <w:bookmarkEnd w:id="20"/>
      <w:bookmarkEnd w:id="21"/>
    </w:p>
    <w:p w14:paraId="786576F5"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 xml:space="preserve">Severity 1 Error </w:t>
      </w:r>
    </w:p>
    <w:p w14:paraId="786576F6" w14:textId="77777777" w:rsidR="00B00FF8" w:rsidRPr="00D60F3E" w:rsidRDefault="00964653" w:rsidP="00FE45D3">
      <w:pPr>
        <w:pStyle w:val="GPSL2numberedclause"/>
        <w:tabs>
          <w:tab w:val="clear" w:pos="1134"/>
        </w:tabs>
        <w:ind w:left="1620" w:hanging="540"/>
        <w:jc w:val="left"/>
        <w:rPr>
          <w:rFonts w:ascii="Arial" w:hAnsi="Arial"/>
          <w:sz w:val="24"/>
          <w:szCs w:val="24"/>
        </w:rPr>
      </w:pPr>
      <w:r w:rsidRPr="00D60F3E">
        <w:rPr>
          <w:rFonts w:ascii="Arial" w:hAnsi="Arial"/>
          <w:sz w:val="24"/>
          <w:szCs w:val="24"/>
        </w:rPr>
        <w:t>This is an error that causes non-recoverable conditions, e.g. it is not possible to continue using a Component.</w:t>
      </w:r>
    </w:p>
    <w:p w14:paraId="786576F7" w14:textId="77777777" w:rsidR="00B00FF8" w:rsidRPr="00D60F3E" w:rsidRDefault="00093FBD" w:rsidP="00FE45D3">
      <w:pPr>
        <w:pStyle w:val="GPSL1CLAUSEHEADING"/>
        <w:keepNext/>
        <w:numPr>
          <w:ilvl w:val="0"/>
          <w:numId w:val="125"/>
        </w:numPr>
        <w:tabs>
          <w:tab w:val="clear" w:pos="0"/>
        </w:tabs>
        <w:ind w:left="1080"/>
        <w:jc w:val="left"/>
        <w:rPr>
          <w:rFonts w:ascii="Arial" w:hAnsi="Arial"/>
          <w:sz w:val="24"/>
          <w:szCs w:val="24"/>
        </w:rPr>
      </w:pPr>
      <w:r>
        <w:rPr>
          <w:caps w:val="0"/>
          <w:sz w:val="24"/>
          <w:szCs w:val="24"/>
        </w:rPr>
        <w:t>Severity 2 Error</w:t>
      </w:r>
    </w:p>
    <w:p w14:paraId="786576F8"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for which, as reasonably determined by the Buyer, there is no practicable workaround available, and which:</w:t>
      </w:r>
    </w:p>
    <w:p w14:paraId="786576F9"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14:paraId="786576FA"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that has an impact on the current Test; or </w:t>
      </w:r>
    </w:p>
    <w:p w14:paraId="786576FB"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has an adverse impact on any other Component(s) or any other area of the Deliverables;</w:t>
      </w:r>
    </w:p>
    <w:p w14:paraId="786576FC" w14:textId="77777777" w:rsidR="00B00FF8" w:rsidRPr="00D60F3E" w:rsidRDefault="00093FBD" w:rsidP="00FE45D3">
      <w:pPr>
        <w:pStyle w:val="GPSL1CLAUSEHEADING"/>
        <w:keepNext/>
        <w:numPr>
          <w:ilvl w:val="0"/>
          <w:numId w:val="125"/>
        </w:numPr>
        <w:tabs>
          <w:tab w:val="clear" w:pos="0"/>
        </w:tabs>
        <w:ind w:left="1224"/>
        <w:jc w:val="left"/>
        <w:rPr>
          <w:rFonts w:ascii="Arial" w:hAnsi="Arial"/>
          <w:sz w:val="24"/>
          <w:szCs w:val="24"/>
        </w:rPr>
      </w:pPr>
      <w:r>
        <w:rPr>
          <w:rFonts w:ascii="Arial" w:hAnsi="Arial"/>
          <w:sz w:val="24"/>
          <w:szCs w:val="24"/>
        </w:rPr>
        <w:t>S</w:t>
      </w:r>
      <w:r>
        <w:rPr>
          <w:caps w:val="0"/>
          <w:sz w:val="24"/>
          <w:szCs w:val="24"/>
        </w:rPr>
        <w:t>everity 3 Error</w:t>
      </w:r>
    </w:p>
    <w:p w14:paraId="786576FD" w14:textId="77777777" w:rsidR="00B00FF8" w:rsidRPr="00D60F3E" w:rsidRDefault="00964653" w:rsidP="00FE45D3">
      <w:pPr>
        <w:pStyle w:val="GPSL2numberedclause"/>
        <w:keepNext/>
        <w:tabs>
          <w:tab w:val="clear" w:pos="1134"/>
        </w:tabs>
        <w:ind w:left="1620" w:hanging="540"/>
        <w:jc w:val="left"/>
        <w:rPr>
          <w:rFonts w:ascii="Arial" w:hAnsi="Arial"/>
          <w:sz w:val="24"/>
          <w:szCs w:val="24"/>
        </w:rPr>
      </w:pPr>
      <w:r w:rsidRPr="00D60F3E">
        <w:rPr>
          <w:rFonts w:ascii="Arial" w:hAnsi="Arial"/>
          <w:sz w:val="24"/>
          <w:szCs w:val="24"/>
        </w:rPr>
        <w:t>This is an error which:</w:t>
      </w:r>
    </w:p>
    <w:p w14:paraId="786576FE"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Component to become unusable; </w:t>
      </w:r>
    </w:p>
    <w:p w14:paraId="786576FF" w14:textId="77777777" w:rsidR="00B00FF8" w:rsidRPr="00D60F3E" w:rsidRDefault="00964653" w:rsidP="00FE45D3">
      <w:pPr>
        <w:pStyle w:val="GPSL3numberedclause"/>
        <w:tabs>
          <w:tab w:val="clear" w:pos="1985"/>
          <w:tab w:val="clear" w:pos="2127"/>
        </w:tabs>
        <w:ind w:left="2340"/>
        <w:jc w:val="left"/>
        <w:rPr>
          <w:rFonts w:ascii="Arial" w:hAnsi="Arial"/>
          <w:sz w:val="24"/>
          <w:szCs w:val="24"/>
        </w:rPr>
      </w:pPr>
      <w:r w:rsidRPr="00D60F3E">
        <w:rPr>
          <w:rFonts w:ascii="Arial" w:hAnsi="Arial"/>
          <w:sz w:val="24"/>
          <w:szCs w:val="24"/>
        </w:rPr>
        <w:t xml:space="preserve">causes a lack of functionality, or unexpected functionality, but which does not impact on the current Test; or </w:t>
      </w:r>
    </w:p>
    <w:p w14:paraId="78657700" w14:textId="77777777" w:rsidR="00B00FF8" w:rsidRPr="00D60F3E" w:rsidRDefault="00964653" w:rsidP="00FE45D3">
      <w:pPr>
        <w:pStyle w:val="GPSL3numberedclause"/>
        <w:keepNext/>
        <w:tabs>
          <w:tab w:val="clear" w:pos="1985"/>
          <w:tab w:val="clear" w:pos="2127"/>
        </w:tabs>
        <w:ind w:left="2340"/>
        <w:jc w:val="left"/>
        <w:rPr>
          <w:rFonts w:ascii="Arial" w:hAnsi="Arial"/>
          <w:sz w:val="24"/>
          <w:szCs w:val="24"/>
        </w:rPr>
      </w:pPr>
      <w:r w:rsidRPr="00D60F3E">
        <w:rPr>
          <w:rFonts w:ascii="Arial" w:hAnsi="Arial"/>
          <w:sz w:val="24"/>
          <w:szCs w:val="24"/>
        </w:rPr>
        <w:t>has an impact on any other Component(s) or any other area of the Deliverables;</w:t>
      </w:r>
    </w:p>
    <w:p w14:paraId="78657701" w14:textId="77777777" w:rsidR="00B00FF8" w:rsidRPr="00D60F3E" w:rsidRDefault="00964653" w:rsidP="00FE45D3">
      <w:pPr>
        <w:pStyle w:val="GPSL2Indent"/>
        <w:ind w:left="1620"/>
        <w:jc w:val="left"/>
        <w:rPr>
          <w:rFonts w:ascii="Arial" w:hAnsi="Arial"/>
          <w:sz w:val="24"/>
          <w:szCs w:val="24"/>
        </w:rPr>
      </w:pPr>
      <w:r w:rsidRPr="00D60F3E">
        <w:rPr>
          <w:rFonts w:ascii="Arial" w:hAnsi="Arial"/>
          <w:sz w:val="24"/>
          <w:szCs w:val="24"/>
        </w:rPr>
        <w:t>but for which, as reasonably determined by the Buyer, there is a practicable workaround available;</w:t>
      </w:r>
    </w:p>
    <w:p w14:paraId="78657702"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Severity 4 Error</w:t>
      </w:r>
    </w:p>
    <w:p w14:paraId="78657703" w14:textId="1D1B1CCD" w:rsidR="00B00FF8" w:rsidRPr="00D60F3E" w:rsidRDefault="00964653" w:rsidP="00FE45D3">
      <w:pPr>
        <w:pStyle w:val="GPSL2numberedclause"/>
        <w:tabs>
          <w:tab w:val="clear" w:pos="1134"/>
        </w:tabs>
        <w:ind w:left="1620" w:hanging="540"/>
        <w:jc w:val="left"/>
        <w:rPr>
          <w:rFonts w:ascii="Arial" w:hAnsi="Arial"/>
          <w:b/>
          <w:caps/>
          <w:sz w:val="24"/>
          <w:szCs w:val="24"/>
        </w:rPr>
      </w:pPr>
      <w:r w:rsidRPr="00D60F3E">
        <w:rPr>
          <w:rFonts w:ascii="Arial" w:hAnsi="Arial"/>
          <w:sz w:val="24"/>
          <w:szCs w:val="24"/>
        </w:rPr>
        <w:t xml:space="preserve">This is an error which causes incorrect functionality of a Component or process, but for which there is a simple, Component based, workaround, and which has no impact on the current Test, or </w:t>
      </w:r>
      <w:r w:rsidR="002179E5">
        <w:rPr>
          <w:rFonts w:ascii="Arial" w:hAnsi="Arial"/>
          <w:sz w:val="24"/>
          <w:szCs w:val="24"/>
        </w:rPr>
        <w:t>other areas of the Deliverables.</w:t>
      </w:r>
    </w:p>
    <w:p w14:paraId="78657704" w14:textId="77777777" w:rsidR="00B00FF8" w:rsidRPr="00093FBD" w:rsidRDefault="00093FBD" w:rsidP="00FE45D3">
      <w:pPr>
        <w:pStyle w:val="GPSL1CLAUSEHEADING"/>
        <w:keepNext/>
        <w:numPr>
          <w:ilvl w:val="0"/>
          <w:numId w:val="125"/>
        </w:numPr>
        <w:tabs>
          <w:tab w:val="clear" w:pos="0"/>
        </w:tabs>
        <w:ind w:left="1080"/>
        <w:jc w:val="left"/>
        <w:rPr>
          <w:caps w:val="0"/>
          <w:sz w:val="24"/>
          <w:szCs w:val="24"/>
        </w:rPr>
      </w:pPr>
      <w:r>
        <w:rPr>
          <w:caps w:val="0"/>
          <w:sz w:val="24"/>
          <w:szCs w:val="24"/>
        </w:rPr>
        <w:t>Severity 5 Error</w:t>
      </w:r>
    </w:p>
    <w:p w14:paraId="78657705" w14:textId="77777777" w:rsidR="00B00FF8" w:rsidRPr="00D60F3E" w:rsidRDefault="00964653" w:rsidP="00FE45D3">
      <w:pPr>
        <w:pStyle w:val="GPSL2numberedclause"/>
        <w:tabs>
          <w:tab w:val="clear" w:pos="1134"/>
        </w:tabs>
        <w:ind w:left="1620" w:hanging="450"/>
        <w:jc w:val="left"/>
        <w:rPr>
          <w:rFonts w:ascii="Arial" w:hAnsi="Arial"/>
          <w:sz w:val="24"/>
          <w:szCs w:val="24"/>
        </w:rPr>
      </w:pPr>
      <w:r w:rsidRPr="00D60F3E">
        <w:rPr>
          <w:rFonts w:ascii="Arial" w:hAnsi="Arial"/>
          <w:sz w:val="24"/>
          <w:szCs w:val="24"/>
        </w:rPr>
        <w:t>This is an error that causes a minor problem, for which no workaround is required, and which has no impact on the current Test, or other areas of the Deliverables.</w:t>
      </w:r>
    </w:p>
    <w:p w14:paraId="78657706" w14:textId="77777777" w:rsidR="00B00FF8" w:rsidRPr="00093FBD" w:rsidRDefault="00964653" w:rsidP="00FE45D3">
      <w:pPr>
        <w:pStyle w:val="GPSSchAnnexname"/>
        <w:ind w:left="720"/>
        <w:jc w:val="left"/>
        <w:rPr>
          <w:rFonts w:ascii="Arial Bold" w:hAnsi="Arial Bold" w:cs="Arial"/>
          <w:caps w:val="0"/>
          <w:sz w:val="36"/>
          <w:szCs w:val="36"/>
        </w:rPr>
      </w:pPr>
      <w:r w:rsidRPr="00D60F3E">
        <w:rPr>
          <w:rFonts w:ascii="Arial" w:hAnsi="Arial" w:cs="Arial"/>
          <w:sz w:val="24"/>
          <w:szCs w:val="24"/>
        </w:rPr>
        <w:br w:type="page"/>
      </w:r>
      <w:r w:rsidR="00093FBD" w:rsidRPr="00093FBD">
        <w:rPr>
          <w:rFonts w:ascii="Arial Bold" w:hAnsi="Arial Bold" w:cs="Arial"/>
          <w:caps w:val="0"/>
          <w:sz w:val="36"/>
          <w:szCs w:val="36"/>
        </w:rPr>
        <w:lastRenderedPageBreak/>
        <w:t>Annex 2: Satisfaction Certificate</w:t>
      </w:r>
    </w:p>
    <w:p w14:paraId="78657707" w14:textId="77777777" w:rsidR="00B00FF8" w:rsidRPr="00D60F3E" w:rsidRDefault="00964653" w:rsidP="00FE45D3">
      <w:pPr>
        <w:ind w:left="1429"/>
        <w:jc w:val="left"/>
        <w:rPr>
          <w:sz w:val="24"/>
          <w:szCs w:val="24"/>
        </w:rPr>
      </w:pPr>
      <w:r w:rsidRPr="00D60F3E">
        <w:rPr>
          <w:sz w:val="24"/>
          <w:szCs w:val="24"/>
        </w:rPr>
        <w:t>To:</w:t>
      </w:r>
      <w:r w:rsidRPr="00D60F3E">
        <w:rPr>
          <w:sz w:val="24"/>
          <w:szCs w:val="24"/>
        </w:rPr>
        <w:tab/>
      </w:r>
      <w:r w:rsidRPr="00D60F3E">
        <w:rPr>
          <w:sz w:val="24"/>
          <w:szCs w:val="24"/>
        </w:rPr>
        <w:tab/>
        <w:t xml:space="preserve">[insert name of Supplier] </w:t>
      </w:r>
    </w:p>
    <w:p w14:paraId="78657708" w14:textId="77777777" w:rsidR="00B00FF8" w:rsidRPr="00D60F3E" w:rsidRDefault="00964653" w:rsidP="00FE45D3">
      <w:pPr>
        <w:ind w:left="720" w:firstLine="709"/>
        <w:jc w:val="left"/>
        <w:rPr>
          <w:sz w:val="24"/>
          <w:szCs w:val="24"/>
        </w:rPr>
      </w:pPr>
      <w:r w:rsidRPr="00D60F3E">
        <w:rPr>
          <w:sz w:val="24"/>
          <w:szCs w:val="24"/>
        </w:rPr>
        <w:t>From:</w:t>
      </w:r>
      <w:r w:rsidRPr="00D60F3E">
        <w:rPr>
          <w:sz w:val="24"/>
          <w:szCs w:val="24"/>
        </w:rPr>
        <w:tab/>
      </w:r>
      <w:r w:rsidRPr="00D60F3E">
        <w:rPr>
          <w:sz w:val="24"/>
          <w:szCs w:val="24"/>
        </w:rPr>
        <w:tab/>
        <w:t>[insert name of Buyer]</w:t>
      </w:r>
    </w:p>
    <w:p w14:paraId="78657709" w14:textId="77777777" w:rsidR="00B00FF8" w:rsidRPr="00D60F3E" w:rsidRDefault="00964653" w:rsidP="00FE45D3">
      <w:pPr>
        <w:ind w:left="1429"/>
        <w:jc w:val="left"/>
        <w:rPr>
          <w:sz w:val="24"/>
          <w:szCs w:val="24"/>
        </w:rPr>
      </w:pPr>
      <w:r w:rsidRPr="00D60F3E">
        <w:rPr>
          <w:sz w:val="24"/>
          <w:szCs w:val="24"/>
        </w:rPr>
        <w:t>[insert Date dd/mm/</w:t>
      </w:r>
      <w:proofErr w:type="spellStart"/>
      <w:r w:rsidRPr="00D60F3E">
        <w:rPr>
          <w:sz w:val="24"/>
          <w:szCs w:val="24"/>
        </w:rPr>
        <w:t>yyyy</w:t>
      </w:r>
      <w:proofErr w:type="spellEnd"/>
      <w:r w:rsidRPr="00D60F3E">
        <w:rPr>
          <w:sz w:val="24"/>
          <w:szCs w:val="24"/>
        </w:rPr>
        <w:t>]</w:t>
      </w:r>
    </w:p>
    <w:p w14:paraId="7865770A" w14:textId="77777777" w:rsidR="00B00FF8" w:rsidRPr="00D60F3E" w:rsidRDefault="00B00FF8" w:rsidP="00FE45D3">
      <w:pPr>
        <w:pStyle w:val="MarginText"/>
        <w:ind w:left="862"/>
        <w:jc w:val="left"/>
        <w:rPr>
          <w:rFonts w:cs="Arial"/>
          <w:sz w:val="24"/>
          <w:szCs w:val="24"/>
        </w:rPr>
      </w:pPr>
    </w:p>
    <w:p w14:paraId="7865770B" w14:textId="77777777" w:rsidR="00B00FF8" w:rsidRPr="00D60F3E" w:rsidRDefault="00964653" w:rsidP="00FE45D3">
      <w:pPr>
        <w:ind w:left="1429"/>
        <w:jc w:val="left"/>
        <w:rPr>
          <w:sz w:val="24"/>
          <w:szCs w:val="24"/>
        </w:rPr>
      </w:pPr>
      <w:r w:rsidRPr="00D60F3E">
        <w:rPr>
          <w:sz w:val="24"/>
          <w:szCs w:val="24"/>
        </w:rPr>
        <w:t>Dear Sirs,</w:t>
      </w:r>
    </w:p>
    <w:p w14:paraId="7865770C" w14:textId="77777777" w:rsidR="00B00FF8" w:rsidRPr="00D60F3E" w:rsidRDefault="00093FBD" w:rsidP="00093FBD">
      <w:pPr>
        <w:pStyle w:val="MarginText"/>
        <w:ind w:left="862" w:firstLine="567"/>
        <w:jc w:val="left"/>
        <w:rPr>
          <w:rFonts w:cs="Arial"/>
          <w:b/>
          <w:sz w:val="24"/>
          <w:szCs w:val="24"/>
        </w:rPr>
      </w:pPr>
      <w:r>
        <w:rPr>
          <w:rFonts w:cs="Arial"/>
          <w:b/>
          <w:sz w:val="24"/>
          <w:szCs w:val="24"/>
        </w:rPr>
        <w:t>Satisfaction Certificate</w:t>
      </w:r>
    </w:p>
    <w:p w14:paraId="7865770D" w14:textId="77777777" w:rsidR="00B00FF8" w:rsidRPr="00D60F3E" w:rsidRDefault="00964653" w:rsidP="00FE45D3">
      <w:pPr>
        <w:ind w:left="1429"/>
        <w:jc w:val="left"/>
        <w:rPr>
          <w:sz w:val="24"/>
          <w:szCs w:val="24"/>
        </w:rPr>
      </w:pPr>
      <w:r w:rsidRPr="00D60F3E">
        <w:rPr>
          <w:sz w:val="24"/>
          <w:szCs w:val="24"/>
        </w:rPr>
        <w:t>Deliverable/Milestone(s): [Insert relevant description of the agreed Deliverables/Milestones].</w:t>
      </w:r>
    </w:p>
    <w:p w14:paraId="7865770E" w14:textId="77777777" w:rsidR="00B00FF8" w:rsidRPr="00D60F3E" w:rsidRDefault="00964653" w:rsidP="00FE45D3">
      <w:pPr>
        <w:ind w:left="1429"/>
        <w:jc w:val="left"/>
        <w:rPr>
          <w:sz w:val="24"/>
          <w:szCs w:val="24"/>
        </w:rPr>
      </w:pPr>
      <w:r w:rsidRPr="00D60F3E">
        <w:rPr>
          <w:sz w:val="24"/>
          <w:szCs w:val="24"/>
        </w:rPr>
        <w:t>We refer to the agreement (</w:t>
      </w:r>
      <w:r w:rsidRPr="00D60F3E">
        <w:rPr>
          <w:b/>
          <w:sz w:val="24"/>
          <w:szCs w:val="24"/>
        </w:rPr>
        <w:t>"Call-Off Contract"</w:t>
      </w:r>
      <w:r w:rsidRPr="00D60F3E">
        <w:rPr>
          <w:sz w:val="24"/>
          <w:szCs w:val="24"/>
        </w:rPr>
        <w:t>) [insert Call-</w:t>
      </w:r>
      <w:proofErr w:type="gramStart"/>
      <w:r w:rsidRPr="00D60F3E">
        <w:rPr>
          <w:sz w:val="24"/>
          <w:szCs w:val="24"/>
        </w:rPr>
        <w:t>Off  Contract</w:t>
      </w:r>
      <w:proofErr w:type="gramEnd"/>
      <w:r w:rsidRPr="00D60F3E">
        <w:rPr>
          <w:sz w:val="24"/>
          <w:szCs w:val="24"/>
        </w:rPr>
        <w:t xml:space="preserve"> reference number] relating to the provision of the [insert description of the Deliverables] between the [</w:t>
      </w:r>
      <w:r w:rsidRPr="00D60F3E">
        <w:rPr>
          <w:i/>
          <w:sz w:val="24"/>
          <w:szCs w:val="24"/>
        </w:rPr>
        <w:t>insert Buyer name</w:t>
      </w:r>
      <w:r w:rsidRPr="00D60F3E">
        <w:rPr>
          <w:sz w:val="24"/>
          <w:szCs w:val="24"/>
        </w:rPr>
        <w:t>] (</w:t>
      </w:r>
      <w:r w:rsidRPr="00D60F3E">
        <w:rPr>
          <w:b/>
          <w:sz w:val="24"/>
          <w:szCs w:val="24"/>
        </w:rPr>
        <w:t>"Buyer"</w:t>
      </w:r>
      <w:r w:rsidRPr="00D60F3E">
        <w:rPr>
          <w:sz w:val="24"/>
          <w:szCs w:val="24"/>
        </w:rPr>
        <w:t>) and [</w:t>
      </w:r>
      <w:r w:rsidRPr="00D60F3E">
        <w:rPr>
          <w:i/>
          <w:sz w:val="24"/>
          <w:szCs w:val="24"/>
        </w:rPr>
        <w:t>insert Supplier name</w:t>
      </w:r>
      <w:r w:rsidRPr="00D60F3E">
        <w:rPr>
          <w:sz w:val="24"/>
          <w:szCs w:val="24"/>
        </w:rPr>
        <w:t>] (</w:t>
      </w:r>
      <w:r w:rsidRPr="00D60F3E">
        <w:rPr>
          <w:b/>
          <w:sz w:val="24"/>
          <w:szCs w:val="24"/>
        </w:rPr>
        <w:t>"Supplier"</w:t>
      </w:r>
      <w:r w:rsidRPr="00D60F3E">
        <w:rPr>
          <w:sz w:val="24"/>
          <w:szCs w:val="24"/>
        </w:rPr>
        <w:t>) dated [</w:t>
      </w:r>
      <w:r w:rsidRPr="00D60F3E">
        <w:rPr>
          <w:i/>
          <w:sz w:val="24"/>
          <w:szCs w:val="24"/>
        </w:rPr>
        <w:t>insert Call-Off  Start Date dd/mm/</w:t>
      </w:r>
      <w:proofErr w:type="spellStart"/>
      <w:r w:rsidRPr="00D60F3E">
        <w:rPr>
          <w:i/>
          <w:sz w:val="24"/>
          <w:szCs w:val="24"/>
        </w:rPr>
        <w:t>yyyy</w:t>
      </w:r>
      <w:proofErr w:type="spellEnd"/>
      <w:r w:rsidRPr="00D60F3E">
        <w:rPr>
          <w:sz w:val="24"/>
          <w:szCs w:val="24"/>
        </w:rPr>
        <w:t>].</w:t>
      </w:r>
    </w:p>
    <w:p w14:paraId="7865770F" w14:textId="77777777" w:rsidR="00B00FF8" w:rsidRPr="00D60F3E" w:rsidRDefault="00964653" w:rsidP="00FE45D3">
      <w:pPr>
        <w:ind w:left="1429"/>
        <w:jc w:val="left"/>
        <w:rPr>
          <w:sz w:val="24"/>
          <w:szCs w:val="24"/>
        </w:rPr>
      </w:pPr>
      <w:r w:rsidRPr="00D60F3E">
        <w:rPr>
          <w:sz w:val="24"/>
          <w:szCs w:val="24"/>
        </w:rPr>
        <w:t>The definitions for any capitalised terms in this certificate are as set out in the Call-</w:t>
      </w:r>
      <w:proofErr w:type="gramStart"/>
      <w:r w:rsidRPr="00D60F3E">
        <w:rPr>
          <w:sz w:val="24"/>
          <w:szCs w:val="24"/>
        </w:rPr>
        <w:t>Off  Contract</w:t>
      </w:r>
      <w:proofErr w:type="gramEnd"/>
      <w:r w:rsidRPr="00D60F3E">
        <w:rPr>
          <w:sz w:val="24"/>
          <w:szCs w:val="24"/>
        </w:rPr>
        <w:t>.</w:t>
      </w:r>
    </w:p>
    <w:p w14:paraId="78657710" w14:textId="77777777" w:rsidR="00B00FF8" w:rsidRPr="00D60F3E" w:rsidRDefault="00964653" w:rsidP="00FE45D3">
      <w:pPr>
        <w:pStyle w:val="MarginText"/>
        <w:ind w:left="1429"/>
        <w:jc w:val="left"/>
        <w:rPr>
          <w:rFonts w:cs="Arial"/>
          <w:sz w:val="24"/>
          <w:szCs w:val="24"/>
        </w:rPr>
      </w:pPr>
      <w:r w:rsidRPr="00D60F3E">
        <w:rPr>
          <w:rFonts w:cs="Arial"/>
          <w:sz w:val="24"/>
          <w:szCs w:val="24"/>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14:paraId="78657711" w14:textId="77777777" w:rsidR="00B00FF8" w:rsidRPr="00D60F3E" w:rsidRDefault="00964653" w:rsidP="00FE45D3">
      <w:pPr>
        <w:pStyle w:val="MarginText"/>
        <w:ind w:left="1429"/>
        <w:jc w:val="left"/>
        <w:rPr>
          <w:rFonts w:cs="Arial"/>
          <w:sz w:val="24"/>
          <w:szCs w:val="24"/>
        </w:rPr>
      </w:pPr>
      <w:r w:rsidRPr="00D60F3E">
        <w:rPr>
          <w:rFonts w:cs="Arial"/>
          <w:sz w:val="24"/>
          <w:szCs w:val="24"/>
        </w:rPr>
        <w:t>[OR]</w:t>
      </w:r>
    </w:p>
    <w:p w14:paraId="78657712" w14:textId="77777777" w:rsidR="00B00FF8" w:rsidRPr="00D60F3E" w:rsidRDefault="00964653" w:rsidP="00FE45D3">
      <w:pPr>
        <w:pStyle w:val="MarginText"/>
        <w:ind w:left="1429"/>
        <w:jc w:val="left"/>
        <w:rPr>
          <w:rFonts w:cs="Arial"/>
          <w:sz w:val="24"/>
          <w:szCs w:val="24"/>
        </w:rPr>
      </w:pPr>
      <w:r w:rsidRPr="00D60F3E">
        <w:rPr>
          <w:rFonts w:cs="Arial"/>
          <w:sz w:val="24"/>
          <w:szCs w:val="24"/>
        </w:rPr>
        <w:t>[This Satisfaction Certificate is granted on the condition that any Test Issues are remedied in accordance with the Rectification Plan attached to this certificate.]</w:t>
      </w:r>
    </w:p>
    <w:p w14:paraId="78657713" w14:textId="77777777" w:rsidR="00B00FF8" w:rsidRPr="00D60F3E" w:rsidRDefault="00964653" w:rsidP="00FE45D3">
      <w:pPr>
        <w:pStyle w:val="MarginText"/>
        <w:ind w:left="1429"/>
        <w:jc w:val="left"/>
        <w:rPr>
          <w:rFonts w:cs="Arial"/>
          <w:sz w:val="24"/>
          <w:szCs w:val="24"/>
        </w:rPr>
      </w:pPr>
      <w:r w:rsidRPr="00D60F3E">
        <w:rPr>
          <w:rFonts w:cs="Arial"/>
          <w:sz w:val="24"/>
          <w:szCs w:val="24"/>
        </w:rPr>
        <w:t>[You may now issue an invoice in respect of the Milestone Payment associated with this Milestone in accordance with Clause 4 (Pricing and payments)].</w:t>
      </w:r>
    </w:p>
    <w:p w14:paraId="78657714" w14:textId="77777777" w:rsidR="00B00FF8" w:rsidRPr="00D60F3E" w:rsidRDefault="00B00FF8" w:rsidP="00FE45D3">
      <w:pPr>
        <w:ind w:left="1429"/>
        <w:jc w:val="left"/>
        <w:rPr>
          <w:sz w:val="24"/>
          <w:szCs w:val="24"/>
        </w:rPr>
      </w:pPr>
    </w:p>
    <w:p w14:paraId="78657715" w14:textId="77777777" w:rsidR="00B00FF8" w:rsidRPr="00D60F3E" w:rsidRDefault="00964653" w:rsidP="00FE45D3">
      <w:pPr>
        <w:ind w:left="1429"/>
        <w:jc w:val="left"/>
        <w:rPr>
          <w:sz w:val="24"/>
          <w:szCs w:val="24"/>
        </w:rPr>
      </w:pPr>
      <w:r w:rsidRPr="00D60F3E">
        <w:rPr>
          <w:sz w:val="24"/>
          <w:szCs w:val="24"/>
        </w:rPr>
        <w:t>Yours faithfully</w:t>
      </w:r>
    </w:p>
    <w:p w14:paraId="78657716" w14:textId="77777777" w:rsidR="00B00FF8" w:rsidRPr="00D60F3E" w:rsidRDefault="00964653" w:rsidP="00FE45D3">
      <w:pPr>
        <w:ind w:left="1429"/>
        <w:jc w:val="left"/>
        <w:rPr>
          <w:sz w:val="24"/>
          <w:szCs w:val="24"/>
        </w:rPr>
      </w:pPr>
      <w:r w:rsidRPr="00D60F3E">
        <w:rPr>
          <w:sz w:val="24"/>
          <w:szCs w:val="24"/>
        </w:rPr>
        <w:t>[insert Name]</w:t>
      </w:r>
    </w:p>
    <w:p w14:paraId="78657717" w14:textId="77777777" w:rsidR="00B00FF8" w:rsidRPr="00D60F3E" w:rsidRDefault="00964653" w:rsidP="00FE45D3">
      <w:pPr>
        <w:ind w:left="1429"/>
        <w:jc w:val="left"/>
        <w:rPr>
          <w:sz w:val="24"/>
          <w:szCs w:val="24"/>
        </w:rPr>
      </w:pPr>
      <w:r w:rsidRPr="00D60F3E">
        <w:rPr>
          <w:sz w:val="24"/>
          <w:szCs w:val="24"/>
        </w:rPr>
        <w:t>[insert Position]</w:t>
      </w:r>
    </w:p>
    <w:p w14:paraId="78657718" w14:textId="77777777" w:rsidR="00D92563" w:rsidRPr="00D60F3E" w:rsidRDefault="00964653" w:rsidP="00633DE2">
      <w:pPr>
        <w:ind w:left="1429"/>
        <w:jc w:val="left"/>
        <w:rPr>
          <w:sz w:val="24"/>
          <w:szCs w:val="24"/>
        </w:rPr>
      </w:pPr>
      <w:r w:rsidRPr="00D60F3E">
        <w:rPr>
          <w:sz w:val="24"/>
          <w:szCs w:val="24"/>
        </w:rPr>
        <w:t>acting on behalf of [insert name of Buyer]</w:t>
      </w:r>
    </w:p>
    <w:sectPr w:rsidR="00D92563" w:rsidRPr="00D60F3E">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E4AF3E" w14:textId="77777777" w:rsidR="005610C5" w:rsidRDefault="005610C5">
      <w:pPr>
        <w:spacing w:after="0"/>
      </w:pPr>
      <w:r>
        <w:separator/>
      </w:r>
    </w:p>
  </w:endnote>
  <w:endnote w:type="continuationSeparator" w:id="0">
    <w:p w14:paraId="4CCC1B2E" w14:textId="77777777" w:rsidR="005610C5" w:rsidRDefault="005610C5">
      <w:pPr>
        <w:spacing w:after="0"/>
      </w:pPr>
      <w:r>
        <w:continuationSeparator/>
      </w:r>
    </w:p>
  </w:endnote>
  <w:endnote w:type="continuationNotice" w:id="1">
    <w:p w14:paraId="0133918B" w14:textId="77777777" w:rsidR="005610C5" w:rsidRDefault="005610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altName w:val="Arial"/>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657721" w14:textId="77777777" w:rsidR="00B96C48" w:rsidRPr="00D92563" w:rsidRDefault="00B96C48" w:rsidP="002333EC">
    <w:pPr>
      <w:tabs>
        <w:tab w:val="center" w:pos="4513"/>
        <w:tab w:val="right" w:pos="9026"/>
      </w:tabs>
      <w:spacing w:after="0"/>
      <w:ind w:left="0"/>
      <w:textAlignment w:val="auto"/>
      <w:rPr>
        <w:rFonts w:eastAsia="Calibri"/>
        <w:sz w:val="20"/>
      </w:rPr>
    </w:pPr>
  </w:p>
  <w:p w14:paraId="78657722" w14:textId="2C019DED" w:rsidR="00B96C48" w:rsidRPr="008979D7" w:rsidRDefault="00B96C48" w:rsidP="001A7849">
    <w:pPr>
      <w:pStyle w:val="Footer"/>
      <w:ind w:left="0"/>
      <w:rPr>
        <w:sz w:val="20"/>
      </w:rPr>
    </w:pPr>
    <w:r w:rsidRPr="008979D7">
      <w:rPr>
        <w:sz w:val="20"/>
      </w:rPr>
      <w:t>Framework Ref: RM</w:t>
    </w:r>
    <w:r w:rsidR="00395646">
      <w:rPr>
        <w:sz w:val="20"/>
      </w:rPr>
      <w:t>6099</w:t>
    </w:r>
  </w:p>
  <w:p w14:paraId="78657723" w14:textId="7AF897ED" w:rsidR="00B96C48" w:rsidRPr="008979D7" w:rsidRDefault="00B96C48" w:rsidP="001A7849">
    <w:pPr>
      <w:pStyle w:val="Footer"/>
      <w:ind w:left="0"/>
      <w:rPr>
        <w:sz w:val="20"/>
      </w:rPr>
    </w:pPr>
    <w:r w:rsidRPr="008979D7">
      <w:rPr>
        <w:sz w:val="20"/>
      </w:rPr>
      <w:t xml:space="preserve">Project Version: </w:t>
    </w:r>
    <w:r w:rsidR="00DB7B85" w:rsidRPr="008979D7">
      <w:rPr>
        <w:sz w:val="20"/>
      </w:rPr>
      <w:t>v</w:t>
    </w:r>
    <w:r w:rsidR="00BF6863">
      <w:rPr>
        <w:sz w:val="20"/>
      </w:rPr>
      <w:t>3</w:t>
    </w:r>
    <w:r w:rsidRPr="008979D7">
      <w:rPr>
        <w:sz w:val="20"/>
      </w:rPr>
      <w:t>.0</w:t>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sidR="00832CDD">
      <w:rPr>
        <w:noProof/>
        <w:sz w:val="20"/>
      </w:rPr>
      <w:t>5</w:t>
    </w:r>
    <w:r w:rsidRPr="008979D7">
      <w:rPr>
        <w:noProof/>
        <w:sz w:val="20"/>
      </w:rPr>
      <w:fldChar w:fldCharType="end"/>
    </w:r>
  </w:p>
  <w:p w14:paraId="78657724" w14:textId="69668FB2" w:rsidR="00B96C48" w:rsidRPr="00D92563" w:rsidRDefault="00A00B98" w:rsidP="001A7849">
    <w:pPr>
      <w:pStyle w:val="Footer"/>
      <w:ind w:left="0"/>
      <w:rPr>
        <w:sz w:val="20"/>
      </w:rPr>
    </w:pPr>
    <w:r>
      <w:rPr>
        <w:sz w:val="20"/>
      </w:rPr>
      <w:t>Model Version: v3.</w:t>
    </w:r>
    <w:r w:rsidR="00DB7B85">
      <w:rPr>
        <w:sz w:val="20"/>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657727" w14:textId="77777777" w:rsidR="00B96C48" w:rsidRDefault="00B96C48" w:rsidP="001A7849">
    <w:pPr>
      <w:pStyle w:val="Footer"/>
      <w:ind w:left="0"/>
      <w:rPr>
        <w:sz w:val="20"/>
      </w:rPr>
    </w:pPr>
  </w:p>
  <w:p w14:paraId="78657728" w14:textId="77777777" w:rsidR="00B96C48" w:rsidRPr="008979D7" w:rsidRDefault="00B96C48" w:rsidP="001A7849">
    <w:pPr>
      <w:pStyle w:val="Footer"/>
      <w:ind w:left="0"/>
      <w:rPr>
        <w:sz w:val="20"/>
      </w:rPr>
    </w:pPr>
    <w:r w:rsidRPr="008979D7">
      <w:rPr>
        <w:sz w:val="20"/>
      </w:rPr>
      <w:t>Framework Ref: RM</w:t>
    </w:r>
  </w:p>
  <w:p w14:paraId="78657729" w14:textId="77777777" w:rsidR="00B96C48" w:rsidRPr="008979D7" w:rsidRDefault="00B96C48" w:rsidP="001A7849">
    <w:pPr>
      <w:pStyle w:val="Footer"/>
      <w:ind w:left="0"/>
      <w:rPr>
        <w:sz w:val="20"/>
      </w:rPr>
    </w:pPr>
    <w:r w:rsidRPr="008979D7">
      <w:rPr>
        <w:sz w:val="20"/>
      </w:rPr>
      <w:t>Project Version: v1.0</w:t>
    </w:r>
    <w:r w:rsidRPr="008979D7">
      <w:rPr>
        <w:sz w:val="20"/>
      </w:rPr>
      <w:tab/>
    </w:r>
    <w:r w:rsidRPr="008979D7">
      <w:rPr>
        <w:sz w:val="20"/>
      </w:rPr>
      <w:tab/>
    </w:r>
    <w:r w:rsidRPr="008979D7">
      <w:rPr>
        <w:sz w:val="20"/>
      </w:rPr>
      <w:tab/>
    </w:r>
    <w:r w:rsidRPr="008979D7">
      <w:rPr>
        <w:noProof/>
        <w:sz w:val="20"/>
      </w:rPr>
      <w:fldChar w:fldCharType="begin"/>
    </w:r>
    <w:r w:rsidRPr="008979D7">
      <w:rPr>
        <w:noProof/>
        <w:sz w:val="20"/>
      </w:rPr>
      <w:instrText xml:space="preserve"> PAGE   \* MERGEFORMAT </w:instrText>
    </w:r>
    <w:r w:rsidRPr="008979D7">
      <w:rPr>
        <w:noProof/>
        <w:sz w:val="20"/>
      </w:rPr>
      <w:fldChar w:fldCharType="separate"/>
    </w:r>
    <w:r>
      <w:rPr>
        <w:noProof/>
        <w:sz w:val="20"/>
      </w:rPr>
      <w:t>1</w:t>
    </w:r>
    <w:r w:rsidRPr="008979D7">
      <w:rPr>
        <w:noProof/>
        <w:sz w:val="20"/>
      </w:rPr>
      <w:fldChar w:fldCharType="end"/>
    </w:r>
  </w:p>
  <w:p w14:paraId="7865772A" w14:textId="77777777" w:rsidR="00B96C48" w:rsidRPr="001A7849" w:rsidRDefault="00B96C48" w:rsidP="001A7849">
    <w:pPr>
      <w:pStyle w:val="Footer"/>
      <w:ind w:left="0"/>
      <w:rPr>
        <w:sz w:val="20"/>
      </w:rPr>
    </w:pPr>
    <w:r w:rsidRPr="008979D7">
      <w:rPr>
        <w:sz w:val="20"/>
      </w:rPr>
      <w:t>Model Version:</w:t>
    </w:r>
    <w:r>
      <w:rPr>
        <w:sz w:val="20"/>
      </w:rPr>
      <w:t xml:space="preserve">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20E581" w14:textId="77777777" w:rsidR="005610C5" w:rsidRDefault="005610C5">
      <w:pPr>
        <w:spacing w:after="0"/>
      </w:pPr>
      <w:r>
        <w:separator/>
      </w:r>
    </w:p>
  </w:footnote>
  <w:footnote w:type="continuationSeparator" w:id="0">
    <w:p w14:paraId="35378408" w14:textId="77777777" w:rsidR="005610C5" w:rsidRDefault="005610C5">
      <w:pPr>
        <w:spacing w:after="0"/>
      </w:pPr>
      <w:r>
        <w:continuationSeparator/>
      </w:r>
    </w:p>
  </w:footnote>
  <w:footnote w:type="continuationNotice" w:id="1">
    <w:p w14:paraId="46868C04" w14:textId="77777777" w:rsidR="005610C5" w:rsidRDefault="005610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65771D" w14:textId="77777777" w:rsidR="00B96C48" w:rsidRPr="00633DE2" w:rsidRDefault="00B96C48">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b/>
        <w:sz w:val="20"/>
      </w:rPr>
      <w:t>Call-Off Schedule 13: (</w:t>
    </w:r>
    <w:r>
      <w:rPr>
        <w:rFonts w:eastAsiaTheme="minorHAnsi"/>
        <w:b/>
        <w:sz w:val="20"/>
      </w:rPr>
      <w:t xml:space="preserve">Implementation </w:t>
    </w:r>
    <w:r w:rsidRPr="00633DE2">
      <w:rPr>
        <w:rFonts w:eastAsiaTheme="minorHAnsi"/>
        <w:b/>
        <w:sz w:val="20"/>
      </w:rPr>
      <w:t>Plan and Testing)</w:t>
    </w:r>
  </w:p>
  <w:p w14:paraId="7865771E" w14:textId="77777777" w:rsidR="00B96C48" w:rsidRDefault="00B96C48">
    <w:pPr>
      <w:tabs>
        <w:tab w:val="center" w:pos="4513"/>
        <w:tab w:val="right" w:pos="9026"/>
      </w:tabs>
      <w:overflowPunct/>
      <w:autoSpaceDE/>
      <w:autoSpaceDN/>
      <w:adjustRightInd/>
      <w:spacing w:after="0"/>
      <w:ind w:left="0"/>
      <w:jc w:val="left"/>
      <w:textAlignment w:val="auto"/>
      <w:rPr>
        <w:rFonts w:eastAsiaTheme="minorHAnsi"/>
        <w:sz w:val="20"/>
      </w:rPr>
    </w:pPr>
    <w:r>
      <w:rPr>
        <w:rFonts w:eastAsiaTheme="minorHAnsi"/>
        <w:sz w:val="20"/>
      </w:rPr>
      <w:t xml:space="preserve">Call-Off Ref: </w:t>
    </w:r>
  </w:p>
  <w:p w14:paraId="7865771F" w14:textId="04AEC430" w:rsidR="00B96C48" w:rsidRPr="00633DE2" w:rsidRDefault="00B96C48">
    <w:pPr>
      <w:tabs>
        <w:tab w:val="center" w:pos="4513"/>
        <w:tab w:val="right" w:pos="9026"/>
      </w:tabs>
      <w:overflowPunct/>
      <w:autoSpaceDE/>
      <w:autoSpaceDN/>
      <w:adjustRightInd/>
      <w:spacing w:after="0"/>
      <w:ind w:left="0"/>
      <w:jc w:val="left"/>
      <w:textAlignment w:val="auto"/>
      <w:rPr>
        <w:rFonts w:eastAsiaTheme="minorHAnsi"/>
        <w:sz w:val="20"/>
      </w:rPr>
    </w:pPr>
    <w:r w:rsidRPr="00633DE2">
      <w:rPr>
        <w:rFonts w:eastAsiaTheme="minorHAnsi"/>
        <w:sz w:val="20"/>
      </w:rPr>
      <w:t>Crown Copyright</w:t>
    </w:r>
    <w:r>
      <w:rPr>
        <w:color w:val="000000"/>
        <w:sz w:val="20"/>
        <w:szCs w:val="16"/>
        <w:lang w:eastAsia="en-GB"/>
      </w:rPr>
      <w:t xml:space="preserve"> 20</w:t>
    </w:r>
    <w:r w:rsidR="00832CDD">
      <w:rPr>
        <w:color w:val="000000"/>
        <w:sz w:val="20"/>
        <w:szCs w:val="16"/>
        <w:lang w:eastAsia="en-GB"/>
      </w:rPr>
      <w:t>21</w:t>
    </w:r>
  </w:p>
  <w:p w14:paraId="78657720" w14:textId="77777777" w:rsidR="00B96C48" w:rsidRDefault="00B96C48" w:rsidP="008435DE">
    <w:pPr>
      <w:pStyle w:val="Header"/>
      <w:ind w:left="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657725"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p>
  <w:p w14:paraId="78657726" w14:textId="77777777" w:rsidR="00B96C48" w:rsidRDefault="00B96C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65772B"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b/>
        <w:bCs/>
      </w:rPr>
    </w:pPr>
    <w:r>
      <w:rPr>
        <w:rFonts w:asciiTheme="minorHAnsi" w:eastAsiaTheme="minorHAnsi" w:hAnsiTheme="minorHAnsi" w:cstheme="minorBidi"/>
        <w:b/>
      </w:rPr>
      <w:t xml:space="preserve">Call-Off </w:t>
    </w:r>
    <w:r>
      <w:rPr>
        <w:rFonts w:asciiTheme="minorHAnsi" w:eastAsiaTheme="minorHAnsi" w:hAnsiTheme="minorHAnsi" w:cstheme="minorBidi"/>
        <w:b/>
        <w:bCs/>
      </w:rPr>
      <w:t>Schedule 13: (</w:t>
    </w:r>
    <w:r>
      <w:rPr>
        <w:rFonts w:asciiTheme="minorHAnsi" w:eastAsiaTheme="minorHAnsi" w:hAnsiTheme="minorHAnsi" w:cstheme="minorBidi"/>
        <w:b/>
      </w:rPr>
      <w:t xml:space="preserve">Implementation Plan and </w:t>
    </w:r>
    <w:r>
      <w:rPr>
        <w:rFonts w:asciiTheme="minorHAnsi" w:eastAsiaTheme="minorHAnsi" w:hAnsiTheme="minorHAnsi" w:cstheme="minorBidi"/>
        <w:b/>
        <w:bCs/>
      </w:rPr>
      <w:t>Testing)</w:t>
    </w:r>
  </w:p>
  <w:p w14:paraId="7865772C" w14:textId="77777777" w:rsidR="00B96C48" w:rsidRDefault="00B96C48">
    <w:pPr>
      <w:tabs>
        <w:tab w:val="center" w:pos="4513"/>
        <w:tab w:val="right" w:pos="9026"/>
      </w:tabs>
      <w:overflowPunct/>
      <w:autoSpaceDE/>
      <w:autoSpaceDN/>
      <w:adjustRightInd/>
      <w:spacing w:after="0"/>
      <w:ind w:left="0"/>
      <w:jc w:val="left"/>
      <w:textAlignment w:val="auto"/>
      <w:rPr>
        <w:sz w:val="20"/>
      </w:rPr>
    </w:pPr>
    <w:r>
      <w:rPr>
        <w:sz w:val="20"/>
      </w:rPr>
      <w:t>Call-Off Ref</w:t>
    </w:r>
    <w:r w:rsidRPr="008979D7">
      <w:rPr>
        <w:sz w:val="20"/>
      </w:rPr>
      <w:t xml:space="preserve">: </w:t>
    </w:r>
  </w:p>
  <w:p w14:paraId="7865772D" w14:textId="77777777" w:rsidR="00B96C48" w:rsidRDefault="00B96C48">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rPr>
      <w:t>Crown Copyright</w:t>
    </w:r>
    <w:r>
      <w:rPr>
        <w:color w:val="000000"/>
        <w:sz w:val="16"/>
        <w:szCs w:val="16"/>
        <w:lang w:eastAsia="en-GB"/>
      </w:rPr>
      <w:t xml:space="preserve"> </w:t>
    </w:r>
    <w:r>
      <w:rPr>
        <w:rFonts w:asciiTheme="minorHAnsi" w:hAnsiTheme="minorHAnsi"/>
        <w:color w:val="000000"/>
        <w:szCs w:val="16"/>
        <w:lang w:eastAsia="en-GB"/>
      </w:rPr>
      <w:t>2018</w:t>
    </w:r>
  </w:p>
  <w:p w14:paraId="7865772E" w14:textId="77777777" w:rsidR="00B96C48" w:rsidRDefault="00B96C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51200365"/>
    <w:multiLevelType w:val="multilevel"/>
    <w:tmpl w:val="6B285866"/>
    <w:lvl w:ilvl="0">
      <w:start w:val="1"/>
      <w:numFmt w:val="decimal"/>
      <w:lvlRestart w:val="0"/>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2280"/>
        </w:tabs>
        <w:ind w:left="2280" w:hanging="720"/>
      </w:pPr>
      <w:rPr>
        <w:rFonts w:hint="default"/>
        <w:caps w:val="0"/>
        <w:effect w:val="none"/>
      </w:rPr>
    </w:lvl>
    <w:lvl w:ilvl="2">
      <w:start w:val="1"/>
      <w:numFmt w:val="decimal"/>
      <w:pStyle w:val="Heading3"/>
      <w:lvlText w:val="%1.%2.%3"/>
      <w:lvlJc w:val="left"/>
      <w:pPr>
        <w:tabs>
          <w:tab w:val="num" w:pos="1800"/>
        </w:tabs>
        <w:ind w:left="1800" w:hanging="1080"/>
      </w:pPr>
      <w:rPr>
        <w:rFonts w:hint="default"/>
        <w:b w:val="0"/>
        <w:caps w:val="0"/>
        <w:effect w:val="none"/>
      </w:rPr>
    </w:lvl>
    <w:lvl w:ilvl="3">
      <w:start w:val="1"/>
      <w:numFmt w:val="decimal"/>
      <w:pStyle w:val="Heading4"/>
      <w:lvlText w:val="%1.%2.%3.%4"/>
      <w:lvlJc w:val="left"/>
      <w:pPr>
        <w:tabs>
          <w:tab w:val="num" w:pos="2880"/>
        </w:tabs>
        <w:ind w:left="288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2" w15:restartNumberingAfterBreak="0">
    <w:nsid w:val="772936E4"/>
    <w:multiLevelType w:val="multilevel"/>
    <w:tmpl w:val="5E5ECB24"/>
    <w:lvl w:ilvl="0">
      <w:start w:val="1"/>
      <w:numFmt w:val="decimal"/>
      <w:pStyle w:val="GPSL1CLAUSEHEADING"/>
      <w:lvlText w:val="%1."/>
      <w:lvlJc w:val="left"/>
      <w:pPr>
        <w:ind w:left="502" w:hanging="360"/>
      </w:pPr>
      <w:rPr>
        <w:rFonts w:ascii="Arial" w:hAnsi="Arial" w:cs="Arial"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578"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13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3" w15:restartNumberingAfterBreak="0">
    <w:nsid w:val="7C2F7608"/>
    <w:multiLevelType w:val="multilevel"/>
    <w:tmpl w:val="E0E083DC"/>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3"/>
  </w:num>
  <w:num w:numId="23">
    <w:abstractNumId w:val="2"/>
  </w:num>
  <w:num w:numId="24">
    <w:abstractNumId w:val="2"/>
  </w:num>
  <w:num w:numId="25">
    <w:abstractNumId w:val="2"/>
  </w:num>
  <w:num w:numId="26">
    <w:abstractNumId w:val="2"/>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2"/>
  </w:num>
  <w:num w:numId="47">
    <w:abstractNumId w:val="2"/>
  </w:num>
  <w:num w:numId="48">
    <w:abstractNumId w:val="2"/>
  </w:num>
  <w:num w:numId="49">
    <w:abstractNumId w:val="2"/>
  </w:num>
  <w:num w:numId="50">
    <w:abstractNumId w:val="2"/>
  </w:num>
  <w:num w:numId="51">
    <w:abstractNumId w:val="2"/>
  </w:num>
  <w:num w:numId="52">
    <w:abstractNumId w:val="2"/>
  </w:num>
  <w:num w:numId="53">
    <w:abstractNumId w:val="2"/>
  </w:num>
  <w:num w:numId="54">
    <w:abstractNumId w:val="2"/>
  </w:num>
  <w:num w:numId="55">
    <w:abstractNumId w:val="2"/>
  </w:num>
  <w:num w:numId="56">
    <w:abstractNumId w:val="2"/>
  </w:num>
  <w:num w:numId="57">
    <w:abstractNumId w:val="2"/>
  </w:num>
  <w:num w:numId="58">
    <w:abstractNumId w:val="2"/>
  </w:num>
  <w:num w:numId="59">
    <w:abstractNumId w:val="2"/>
  </w:num>
  <w:num w:numId="60">
    <w:abstractNumId w:val="2"/>
  </w:num>
  <w:num w:numId="61">
    <w:abstractNumId w:val="2"/>
  </w:num>
  <w:num w:numId="62">
    <w:abstractNumId w:val="2"/>
  </w:num>
  <w:num w:numId="63">
    <w:abstractNumId w:val="2"/>
  </w:num>
  <w:num w:numId="64">
    <w:abstractNumId w:val="2"/>
  </w:num>
  <w:num w:numId="65">
    <w:abstractNumId w:val="2"/>
  </w:num>
  <w:num w:numId="66">
    <w:abstractNumId w:val="2"/>
  </w:num>
  <w:num w:numId="67">
    <w:abstractNumId w:val="2"/>
  </w:num>
  <w:num w:numId="68">
    <w:abstractNumId w:val="2"/>
  </w:num>
  <w:num w:numId="69">
    <w:abstractNumId w:val="2"/>
  </w:num>
  <w:num w:numId="70">
    <w:abstractNumId w:val="2"/>
  </w:num>
  <w:num w:numId="71">
    <w:abstractNumId w:val="2"/>
  </w:num>
  <w:num w:numId="72">
    <w:abstractNumId w:val="2"/>
  </w:num>
  <w:num w:numId="73">
    <w:abstractNumId w:val="2"/>
  </w:num>
  <w:num w:numId="74">
    <w:abstractNumId w:val="2"/>
  </w:num>
  <w:num w:numId="75">
    <w:abstractNumId w:val="2"/>
  </w:num>
  <w:num w:numId="76">
    <w:abstractNumId w:val="2"/>
  </w:num>
  <w:num w:numId="77">
    <w:abstractNumId w:val="2"/>
  </w:num>
  <w:num w:numId="78">
    <w:abstractNumId w:val="2"/>
  </w:num>
  <w:num w:numId="79">
    <w:abstractNumId w:val="2"/>
  </w:num>
  <w:num w:numId="80">
    <w:abstractNumId w:val="2"/>
  </w:num>
  <w:num w:numId="81">
    <w:abstractNumId w:val="2"/>
  </w:num>
  <w:num w:numId="82">
    <w:abstractNumId w:val="2"/>
  </w:num>
  <w:num w:numId="83">
    <w:abstractNumId w:val="2"/>
  </w:num>
  <w:num w:numId="84">
    <w:abstractNumId w:val="2"/>
  </w:num>
  <w:num w:numId="85">
    <w:abstractNumId w:val="2"/>
  </w:num>
  <w:num w:numId="86">
    <w:abstractNumId w:val="2"/>
  </w:num>
  <w:num w:numId="87">
    <w:abstractNumId w:val="2"/>
  </w:num>
  <w:num w:numId="88">
    <w:abstractNumId w:val="2"/>
  </w:num>
  <w:num w:numId="89">
    <w:abstractNumId w:val="2"/>
  </w:num>
  <w:num w:numId="90">
    <w:abstractNumId w:val="2"/>
  </w:num>
  <w:num w:numId="91">
    <w:abstractNumId w:val="2"/>
  </w:num>
  <w:num w:numId="92">
    <w:abstractNumId w:val="2"/>
  </w:num>
  <w:num w:numId="93">
    <w:abstractNumId w:val="2"/>
  </w:num>
  <w:num w:numId="94">
    <w:abstractNumId w:val="2"/>
  </w:num>
  <w:num w:numId="95">
    <w:abstractNumId w:val="2"/>
  </w:num>
  <w:num w:numId="96">
    <w:abstractNumId w:val="2"/>
  </w:num>
  <w:num w:numId="97">
    <w:abstractNumId w:val="2"/>
  </w:num>
  <w:num w:numId="98">
    <w:abstractNumId w:val="2"/>
  </w:num>
  <w:num w:numId="99">
    <w:abstractNumId w:val="2"/>
  </w:num>
  <w:num w:numId="100">
    <w:abstractNumId w:val="2"/>
  </w:num>
  <w:num w:numId="101">
    <w:abstractNumId w:val="2"/>
  </w:num>
  <w:num w:numId="102">
    <w:abstractNumId w:val="2"/>
  </w:num>
  <w:num w:numId="103">
    <w:abstractNumId w:val="2"/>
  </w:num>
  <w:num w:numId="104">
    <w:abstractNumId w:val="2"/>
  </w:num>
  <w:num w:numId="105">
    <w:abstractNumId w:val="2"/>
  </w:num>
  <w:num w:numId="106">
    <w:abstractNumId w:val="2"/>
  </w:num>
  <w:num w:numId="107">
    <w:abstractNumId w:val="2"/>
  </w:num>
  <w:num w:numId="108">
    <w:abstractNumId w:val="2"/>
  </w:num>
  <w:num w:numId="109">
    <w:abstractNumId w:val="2"/>
  </w:num>
  <w:num w:numId="110">
    <w:abstractNumId w:val="2"/>
  </w:num>
  <w:num w:numId="111">
    <w:abstractNumId w:val="2"/>
  </w:num>
  <w:num w:numId="112">
    <w:abstractNumId w:val="2"/>
  </w:num>
  <w:num w:numId="113">
    <w:abstractNumId w:val="2"/>
  </w:num>
  <w:num w:numId="114">
    <w:abstractNumId w:val="2"/>
  </w:num>
  <w:num w:numId="115">
    <w:abstractNumId w:val="2"/>
  </w:num>
  <w:num w:numId="116">
    <w:abstractNumId w:val="2"/>
  </w:num>
  <w:num w:numId="117">
    <w:abstractNumId w:val="2"/>
  </w:num>
  <w:num w:numId="118">
    <w:abstractNumId w:val="2"/>
  </w:num>
  <w:num w:numId="119">
    <w:abstractNumId w:val="2"/>
  </w:num>
  <w:num w:numId="120">
    <w:abstractNumId w:val="2"/>
  </w:num>
  <w:num w:numId="121">
    <w:abstractNumId w:val="2"/>
  </w:num>
  <w:num w:numId="122">
    <w:abstractNumId w:val="2"/>
  </w:num>
  <w:num w:numId="123">
    <w:abstractNumId w:val="2"/>
  </w:num>
  <w:num w:numId="1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2"/>
  </w:num>
  <w:num w:numId="127">
    <w:abstractNumId w:val="2"/>
  </w:num>
  <w:num w:numId="128">
    <w:abstractNumId w:val="2"/>
  </w:num>
  <w:num w:numId="129">
    <w:abstractNumId w:val="2"/>
  </w:num>
  <w:num w:numId="130">
    <w:abstractNumId w:val="2"/>
  </w:num>
  <w:num w:numId="131">
    <w:abstractNumId w:val="2"/>
  </w:num>
  <w:num w:numId="132">
    <w:abstractNumId w:val="2"/>
  </w:num>
  <w:num w:numId="133">
    <w:abstractNumId w:val="2"/>
  </w:num>
  <w:num w:numId="134">
    <w:abstractNumId w:val="2"/>
  </w:num>
  <w:num w:numId="135">
    <w:abstractNumId w:val="2"/>
  </w:num>
  <w:num w:numId="136">
    <w:abstractNumId w:val="2"/>
  </w:num>
  <w:num w:numId="137">
    <w:abstractNumId w:val="2"/>
  </w:num>
  <w:num w:numId="138">
    <w:abstractNumId w:val="2"/>
  </w:num>
  <w:num w:numId="139">
    <w:abstractNumId w:val="2"/>
  </w:num>
  <w:num w:numId="140">
    <w:abstractNumId w:val="2"/>
  </w:num>
  <w:num w:numId="141">
    <w:abstractNumId w:val="2"/>
  </w:num>
  <w:num w:numId="142">
    <w:abstractNumId w:val="2"/>
  </w:num>
  <w:num w:numId="143">
    <w:abstractNumId w:val="2"/>
  </w:num>
  <w:num w:numId="144">
    <w:abstractNumId w:val="2"/>
  </w:num>
  <w:num w:numId="145">
    <w:abstractNumId w:val="2"/>
  </w:num>
  <w:num w:numId="146">
    <w:abstractNumId w:val="2"/>
  </w:num>
  <w:num w:numId="147">
    <w:abstractNumId w:val="2"/>
  </w:num>
  <w:num w:numId="148">
    <w:abstractNumId w:val="2"/>
  </w:num>
  <w:num w:numId="149">
    <w:abstractNumId w:val="2"/>
  </w:num>
  <w:num w:numId="150">
    <w:abstractNumId w:val="2"/>
  </w:num>
  <w:num w:numId="151">
    <w:abstractNumId w:val="2"/>
  </w:num>
  <w:num w:numId="152">
    <w:abstractNumId w:val="2"/>
  </w:num>
  <w:num w:numId="153">
    <w:abstractNumId w:val="2"/>
  </w:num>
  <w:num w:numId="154">
    <w:abstractNumId w:val="2"/>
  </w:num>
  <w:num w:numId="155">
    <w:abstractNumId w:val="2"/>
  </w:num>
  <w:num w:numId="156">
    <w:abstractNumId w:val="2"/>
  </w:num>
  <w:num w:numId="157">
    <w:abstractNumId w:val="2"/>
  </w:num>
  <w:num w:numId="15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2"/>
  </w:num>
  <w:num w:numId="160">
    <w:abstractNumId w:val="2"/>
  </w:num>
  <w:num w:numId="161">
    <w:abstractNumId w:val="2"/>
  </w:num>
  <w:num w:numId="162">
    <w:abstractNumId w:val="2"/>
  </w:num>
  <w:num w:numId="163">
    <w:abstractNumId w:val="2"/>
  </w:num>
  <w:num w:numId="164">
    <w:abstractNumId w:val="2"/>
  </w:num>
  <w:num w:numId="165">
    <w:abstractNumId w:val="2"/>
  </w:num>
  <w:num w:numId="166">
    <w:abstractNumId w:val="2"/>
  </w:num>
  <w:num w:numId="167">
    <w:abstractNumId w:val="2"/>
  </w:num>
  <w:num w:numId="168">
    <w:abstractNumId w:val="2"/>
  </w:num>
  <w:num w:numId="169">
    <w:abstractNumId w:val="2"/>
  </w:num>
  <w:num w:numId="170">
    <w:abstractNumId w:val="2"/>
  </w:num>
  <w:num w:numId="171">
    <w:abstractNumId w:val="2"/>
  </w:num>
  <w:num w:numId="172">
    <w:abstractNumId w:val="2"/>
  </w:num>
  <w:num w:numId="173">
    <w:abstractNumId w:val="2"/>
  </w:num>
  <w:num w:numId="174">
    <w:abstractNumId w:val="2"/>
  </w:num>
  <w:num w:numId="175">
    <w:abstractNumId w:val="2"/>
  </w:num>
  <w:num w:numId="176">
    <w:abstractNumId w:val="2"/>
  </w:num>
  <w:num w:numId="177">
    <w:abstractNumId w:val="2"/>
  </w:num>
  <w:num w:numId="178">
    <w:abstractNumId w:val="2"/>
  </w:num>
  <w:num w:numId="179">
    <w:abstractNumId w:val="2"/>
  </w:num>
  <w:num w:numId="180">
    <w:abstractNumId w:val="2"/>
  </w:num>
  <w:num w:numId="181">
    <w:abstractNumId w:val="2"/>
  </w:num>
  <w:num w:numId="182">
    <w:abstractNumId w:val="2"/>
  </w:num>
  <w:num w:numId="183">
    <w:abstractNumId w:val="2"/>
  </w:num>
  <w:num w:numId="184">
    <w:abstractNumId w:val="2"/>
  </w:num>
  <w:num w:numId="185">
    <w:abstractNumId w:val="2"/>
  </w:num>
  <w:num w:numId="186">
    <w:abstractNumId w:val="2"/>
  </w:num>
  <w:num w:numId="187">
    <w:abstractNumId w:val="2"/>
  </w:num>
  <w:num w:numId="188">
    <w:abstractNumId w:val="2"/>
  </w:num>
  <w:num w:numId="189">
    <w:abstractNumId w:val="2"/>
  </w:num>
  <w:num w:numId="190">
    <w:abstractNumId w:val="2"/>
  </w:num>
  <w:num w:numId="191">
    <w:abstractNumId w:val="2"/>
  </w:num>
  <w:num w:numId="192">
    <w:abstractNumId w:val="2"/>
  </w:num>
  <w:num w:numId="193">
    <w:abstractNumId w:val="2"/>
  </w:num>
  <w:num w:numId="194">
    <w:abstractNumId w:val="2"/>
  </w:num>
  <w:num w:numId="195">
    <w:abstractNumId w:val="2"/>
  </w:num>
  <w:num w:numId="196">
    <w:abstractNumId w:val="2"/>
  </w:num>
  <w:num w:numId="197">
    <w:abstractNumId w:val="2"/>
  </w:num>
  <w:num w:numId="198">
    <w:abstractNumId w:val="2"/>
  </w:num>
  <w:num w:numId="199">
    <w:abstractNumId w:val="1"/>
  </w:num>
  <w:numIdMacAtCleanup w:val="1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FF8"/>
    <w:rsid w:val="0001063D"/>
    <w:rsid w:val="00093FBD"/>
    <w:rsid w:val="00141BF8"/>
    <w:rsid w:val="00181C38"/>
    <w:rsid w:val="00182104"/>
    <w:rsid w:val="001A7577"/>
    <w:rsid w:val="001A7849"/>
    <w:rsid w:val="001F0E9A"/>
    <w:rsid w:val="001F7A05"/>
    <w:rsid w:val="002179E5"/>
    <w:rsid w:val="002333EC"/>
    <w:rsid w:val="00234396"/>
    <w:rsid w:val="002905B8"/>
    <w:rsid w:val="00311946"/>
    <w:rsid w:val="00386595"/>
    <w:rsid w:val="00395646"/>
    <w:rsid w:val="004041F6"/>
    <w:rsid w:val="00412BB0"/>
    <w:rsid w:val="00535A98"/>
    <w:rsid w:val="00554EF0"/>
    <w:rsid w:val="00560C0A"/>
    <w:rsid w:val="005610C5"/>
    <w:rsid w:val="0063072B"/>
    <w:rsid w:val="00633DE2"/>
    <w:rsid w:val="00641560"/>
    <w:rsid w:val="006A47B8"/>
    <w:rsid w:val="00754969"/>
    <w:rsid w:val="007C6DCC"/>
    <w:rsid w:val="00832CDD"/>
    <w:rsid w:val="008435DE"/>
    <w:rsid w:val="00863D7A"/>
    <w:rsid w:val="00874E1F"/>
    <w:rsid w:val="0087663B"/>
    <w:rsid w:val="00887232"/>
    <w:rsid w:val="008A05E8"/>
    <w:rsid w:val="008D619C"/>
    <w:rsid w:val="009451BD"/>
    <w:rsid w:val="00964653"/>
    <w:rsid w:val="00A00B98"/>
    <w:rsid w:val="00A42169"/>
    <w:rsid w:val="00A4574F"/>
    <w:rsid w:val="00A72235"/>
    <w:rsid w:val="00AF5F8A"/>
    <w:rsid w:val="00B00FF8"/>
    <w:rsid w:val="00B013C2"/>
    <w:rsid w:val="00B96C48"/>
    <w:rsid w:val="00BA365B"/>
    <w:rsid w:val="00BD236A"/>
    <w:rsid w:val="00BF6863"/>
    <w:rsid w:val="00C0232E"/>
    <w:rsid w:val="00CB7D28"/>
    <w:rsid w:val="00CC60C6"/>
    <w:rsid w:val="00CE5DC5"/>
    <w:rsid w:val="00CF29DF"/>
    <w:rsid w:val="00D02ECF"/>
    <w:rsid w:val="00D60F3E"/>
    <w:rsid w:val="00D671F9"/>
    <w:rsid w:val="00D92563"/>
    <w:rsid w:val="00DB7B85"/>
    <w:rsid w:val="00DD11B6"/>
    <w:rsid w:val="00DE25CC"/>
    <w:rsid w:val="00E142D0"/>
    <w:rsid w:val="00EF4119"/>
    <w:rsid w:val="00EF7177"/>
    <w:rsid w:val="00F4728B"/>
    <w:rsid w:val="00F76583"/>
    <w:rsid w:val="00F95302"/>
    <w:rsid w:val="00FB2EE5"/>
    <w:rsid w:val="00FD0FFB"/>
    <w:rsid w:val="00FE45D3"/>
    <w:rsid w:val="00FF14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8657605"/>
  <w15:docId w15:val="{517BBCEB-FFE8-4352-84E7-E7FA7B19C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link w:val="Heading1Char"/>
    <w:uiPriority w:val="99"/>
    <w:qFormat/>
    <w:rsid w:val="00554EF0"/>
    <w:pPr>
      <w:keepNext/>
      <w:numPr>
        <w:numId w:val="199"/>
      </w:numPr>
      <w:overflowPunct/>
      <w:autoSpaceDE/>
      <w:autoSpaceDN/>
      <w:textAlignment w:val="auto"/>
      <w:outlineLvl w:val="0"/>
    </w:pPr>
    <w:rPr>
      <w:rFonts w:eastAsia="STZhongsong" w:cs="Times New Roman"/>
      <w:b/>
      <w:caps/>
      <w:szCs w:val="20"/>
      <w:lang w:eastAsia="zh-CN"/>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link w:val="Heading2Char"/>
    <w:qFormat/>
    <w:rsid w:val="00554EF0"/>
    <w:pPr>
      <w:numPr>
        <w:ilvl w:val="1"/>
        <w:numId w:val="199"/>
      </w:numPr>
      <w:tabs>
        <w:tab w:val="clear" w:pos="2280"/>
        <w:tab w:val="num" w:pos="5115"/>
      </w:tabs>
      <w:overflowPunct/>
      <w:autoSpaceDE/>
      <w:autoSpaceDN/>
      <w:ind w:left="5115"/>
      <w:textAlignment w:val="auto"/>
      <w:outlineLvl w:val="1"/>
    </w:pPr>
    <w:rPr>
      <w:rFonts w:eastAsia="STZhongsong" w:cs="Times New Roman"/>
      <w:szCs w:val="20"/>
      <w:lang w:eastAsia="zh-CN"/>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link w:val="Heading3Char"/>
    <w:qFormat/>
    <w:rsid w:val="00554EF0"/>
    <w:pPr>
      <w:numPr>
        <w:ilvl w:val="2"/>
        <w:numId w:val="199"/>
      </w:numPr>
      <w:overflowPunct/>
      <w:autoSpaceDE/>
      <w:autoSpaceDN/>
      <w:textAlignment w:val="auto"/>
      <w:outlineLvl w:val="2"/>
    </w:pPr>
    <w:rPr>
      <w:rFonts w:eastAsia="STZhongsong" w:cs="Times New Roman"/>
      <w:szCs w:val="20"/>
      <w:lang w:eastAsia="zh-CN"/>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Normal"/>
    <w:link w:val="Heading4Char"/>
    <w:qFormat/>
    <w:rsid w:val="00554EF0"/>
    <w:pPr>
      <w:numPr>
        <w:ilvl w:val="3"/>
        <w:numId w:val="199"/>
      </w:numPr>
      <w:overflowPunct/>
      <w:autoSpaceDE/>
      <w:autoSpaceDN/>
      <w:textAlignment w:val="auto"/>
      <w:outlineLvl w:val="3"/>
    </w:pPr>
    <w:rPr>
      <w:rFonts w:eastAsia="STZhongsong" w:cs="Times New Roman"/>
      <w:szCs w:val="20"/>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link w:val="Heading5Char"/>
    <w:qFormat/>
    <w:rsid w:val="00554EF0"/>
    <w:pPr>
      <w:numPr>
        <w:ilvl w:val="4"/>
        <w:numId w:val="199"/>
      </w:numPr>
      <w:overflowPunct/>
      <w:autoSpaceDE/>
      <w:autoSpaceDN/>
      <w:textAlignment w:val="auto"/>
      <w:outlineLvl w:val="4"/>
    </w:pPr>
    <w:rPr>
      <w:rFonts w:eastAsia="STZhongsong" w:cs="Times New Roman"/>
      <w:szCs w:val="20"/>
      <w:lang w:eastAsia="zh-CN"/>
    </w:rPr>
  </w:style>
  <w:style w:type="paragraph" w:styleId="Heading6">
    <w:name w:val="heading 6"/>
    <w:aliases w:val="Heading 6 (Do Not Use),Heading 6(unused),Legal Level 1.,L1 PIP,Heading 6  Appendix Y &amp; Z,Lev 6,H6 DO NOT USE,Bullet list,PA Appendix,H6,H61,PR14"/>
    <w:basedOn w:val="Normal"/>
    <w:link w:val="Heading6Char"/>
    <w:qFormat/>
    <w:rsid w:val="00554EF0"/>
    <w:pPr>
      <w:numPr>
        <w:ilvl w:val="5"/>
        <w:numId w:val="199"/>
      </w:numPr>
      <w:overflowPunct/>
      <w:autoSpaceDE/>
      <w:autoSpaceDN/>
      <w:textAlignment w:val="auto"/>
      <w:outlineLvl w:val="5"/>
    </w:pPr>
    <w:rPr>
      <w:rFonts w:eastAsia="STZhongsong" w:cs="Times New Roman"/>
      <w:szCs w:val="20"/>
      <w:lang w:eastAsia="zh-CN"/>
    </w:rPr>
  </w:style>
  <w:style w:type="paragraph" w:styleId="Heading7">
    <w:name w:val="heading 7"/>
    <w:aliases w:val="Heading 7 (Do Not Use),Heading 7(unused),Legal Level 1.1.,L2 PIP,Lev 7,H7DO NOT USE,PA Appendix Major"/>
    <w:basedOn w:val="Normal"/>
    <w:link w:val="Heading7Char"/>
    <w:qFormat/>
    <w:rsid w:val="00554EF0"/>
    <w:pPr>
      <w:numPr>
        <w:ilvl w:val="6"/>
        <w:numId w:val="199"/>
      </w:numPr>
      <w:overflowPunct/>
      <w:autoSpaceDE/>
      <w:autoSpaceDN/>
      <w:textAlignment w:val="auto"/>
      <w:outlineLvl w:val="6"/>
    </w:pPr>
    <w:rPr>
      <w:rFonts w:eastAsia="STZhongsong" w:cs="Times New Roman"/>
      <w:szCs w:val="20"/>
      <w:lang w:eastAsia="zh-CN"/>
    </w:rPr>
  </w:style>
  <w:style w:type="paragraph" w:styleId="Heading8">
    <w:name w:val="heading 8"/>
    <w:aliases w:val="Heading 8 (Do Not Use),Legal Level 1.1.1.,Lev 8,h8 DO NOT USE,PA Appendix Minor"/>
    <w:basedOn w:val="Normal"/>
    <w:link w:val="Heading8Char"/>
    <w:uiPriority w:val="99"/>
    <w:qFormat/>
    <w:rsid w:val="00554EF0"/>
    <w:pPr>
      <w:numPr>
        <w:ilvl w:val="7"/>
        <w:numId w:val="199"/>
      </w:numPr>
      <w:overflowPunct/>
      <w:autoSpaceDE/>
      <w:autoSpaceDN/>
      <w:textAlignment w:val="auto"/>
      <w:outlineLvl w:val="7"/>
    </w:pPr>
    <w:rPr>
      <w:rFonts w:eastAsia="STZhongsong" w:cs="Times New Roman"/>
      <w:szCs w:val="20"/>
      <w:lang w:eastAsia="zh-CN"/>
    </w:rPr>
  </w:style>
  <w:style w:type="paragraph" w:styleId="Heading9">
    <w:name w:val="heading 9"/>
    <w:aliases w:val="Heading 9 (Do Not Use),Heading 9 (defunct),Legal Level 1.1.1.1.,Lev 9,h9 DO NOT USE,App Heading,Titre 10,App1"/>
    <w:basedOn w:val="Normal"/>
    <w:link w:val="Heading9Char"/>
    <w:uiPriority w:val="99"/>
    <w:qFormat/>
    <w:rsid w:val="00554EF0"/>
    <w:pPr>
      <w:numPr>
        <w:ilvl w:val="8"/>
        <w:numId w:val="199"/>
      </w:numPr>
      <w:overflowPunct/>
      <w:autoSpaceDE/>
      <w:autoSpaceDN/>
      <w:textAlignment w:val="auto"/>
      <w:outlineLvl w:val="8"/>
    </w:pPr>
    <w:rPr>
      <w:rFonts w:eastAsia="STZhongsong" w:cs="Times New Roman"/>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line="240" w:lineRule="auto"/>
    </w:pPr>
    <w:rPr>
      <w:rFonts w:ascii="Arial" w:eastAsia="Times New Roman" w:hAnsi="Arial" w:cs="Arial"/>
    </w:rPr>
  </w:style>
  <w:style w:type="character" w:customStyle="1" w:styleId="Heading1Char">
    <w:name w:val="Heading 1 Char"/>
    <w:basedOn w:val="DefaultParagraphFont"/>
    <w:link w:val="Heading1"/>
    <w:uiPriority w:val="99"/>
    <w:rsid w:val="00554EF0"/>
    <w:rPr>
      <w:rFonts w:ascii="Arial" w:eastAsia="STZhongsong" w:hAnsi="Arial" w:cs="Times New Roman"/>
      <w:b/>
      <w:caps/>
      <w:szCs w:val="20"/>
      <w:lang w:eastAsia="zh-CN"/>
    </w:rPr>
  </w:style>
  <w:style w:type="character" w:customStyle="1" w:styleId="Heading2Char">
    <w:name w:val="Heading 2 Char"/>
    <w:basedOn w:val="DefaultParagraphFont"/>
    <w:link w:val="Heading2"/>
    <w:rsid w:val="00554EF0"/>
    <w:rPr>
      <w:rFonts w:ascii="Arial" w:eastAsia="STZhongsong" w:hAnsi="Arial" w:cs="Times New Roman"/>
      <w:szCs w:val="20"/>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rsid w:val="00554EF0"/>
    <w:rPr>
      <w:rFonts w:ascii="Arial" w:eastAsia="STZhongsong" w:hAnsi="Arial" w:cs="Times New Roman"/>
      <w:szCs w:val="20"/>
      <w:lang w:eastAsia="zh-CN"/>
    </w:rPr>
  </w:style>
  <w:style w:type="character" w:customStyle="1" w:styleId="Heading4Char">
    <w:name w:val="Heading 4 Char"/>
    <w:basedOn w:val="DefaultParagraphFont"/>
    <w:link w:val="Heading4"/>
    <w:rsid w:val="00554EF0"/>
    <w:rPr>
      <w:rFonts w:ascii="Arial" w:eastAsia="STZhongsong" w:hAnsi="Arial" w:cs="Times New Roman"/>
      <w:szCs w:val="20"/>
      <w:lang w:eastAsia="zh-CN"/>
    </w:rPr>
  </w:style>
  <w:style w:type="character" w:customStyle="1" w:styleId="Heading5Char">
    <w:name w:val="Heading 5 Char"/>
    <w:basedOn w:val="DefaultParagraphFont"/>
    <w:link w:val="Heading5"/>
    <w:rsid w:val="00554EF0"/>
    <w:rPr>
      <w:rFonts w:ascii="Arial" w:eastAsia="STZhongsong" w:hAnsi="Arial" w:cs="Times New Roman"/>
      <w:szCs w:val="20"/>
      <w:lang w:eastAsia="zh-CN"/>
    </w:rPr>
  </w:style>
  <w:style w:type="character" w:customStyle="1" w:styleId="Heading6Char">
    <w:name w:val="Heading 6 Char"/>
    <w:basedOn w:val="DefaultParagraphFont"/>
    <w:link w:val="Heading6"/>
    <w:rsid w:val="00554EF0"/>
    <w:rPr>
      <w:rFonts w:ascii="Arial" w:eastAsia="STZhongsong" w:hAnsi="Arial" w:cs="Times New Roman"/>
      <w:szCs w:val="20"/>
      <w:lang w:eastAsia="zh-CN"/>
    </w:rPr>
  </w:style>
  <w:style w:type="character" w:customStyle="1" w:styleId="Heading7Char">
    <w:name w:val="Heading 7 Char"/>
    <w:basedOn w:val="DefaultParagraphFont"/>
    <w:link w:val="Heading7"/>
    <w:rsid w:val="00554EF0"/>
    <w:rPr>
      <w:rFonts w:ascii="Arial" w:eastAsia="STZhongsong" w:hAnsi="Arial" w:cs="Times New Roman"/>
      <w:szCs w:val="20"/>
      <w:lang w:eastAsia="zh-CN"/>
    </w:rPr>
  </w:style>
  <w:style w:type="character" w:customStyle="1" w:styleId="Heading8Char">
    <w:name w:val="Heading 8 Char"/>
    <w:basedOn w:val="DefaultParagraphFont"/>
    <w:link w:val="Heading8"/>
    <w:uiPriority w:val="99"/>
    <w:rsid w:val="00554EF0"/>
    <w:rPr>
      <w:rFonts w:ascii="Arial" w:eastAsia="STZhongsong" w:hAnsi="Arial" w:cs="Times New Roman"/>
      <w:szCs w:val="20"/>
      <w:lang w:eastAsia="zh-CN"/>
    </w:rPr>
  </w:style>
  <w:style w:type="character" w:customStyle="1" w:styleId="Heading9Char">
    <w:name w:val="Heading 9 Char"/>
    <w:basedOn w:val="DefaultParagraphFont"/>
    <w:link w:val="Heading9"/>
    <w:uiPriority w:val="99"/>
    <w:rsid w:val="00554EF0"/>
    <w:rPr>
      <w:rFonts w:ascii="Arial" w:eastAsia="STZhongsong" w:hAnsi="Arial" w:cs="Times New Roman"/>
      <w:szCs w:val="20"/>
      <w:lang w:eastAsia="zh-CN"/>
    </w:rPr>
  </w:style>
  <w:style w:type="paragraph" w:customStyle="1" w:styleId="Default">
    <w:name w:val="Default"/>
    <w:link w:val="DefaultChar"/>
    <w:rsid w:val="00874E1F"/>
    <w:pPr>
      <w:autoSpaceDE w:val="0"/>
      <w:autoSpaceDN w:val="0"/>
      <w:adjustRightInd w:val="0"/>
      <w:spacing w:after="0" w:line="240" w:lineRule="auto"/>
    </w:pPr>
    <w:rPr>
      <w:rFonts w:ascii="Arial" w:hAnsi="Arial" w:cs="Arial"/>
      <w:color w:val="000000"/>
      <w:sz w:val="24"/>
      <w:szCs w:val="24"/>
    </w:rPr>
  </w:style>
  <w:style w:type="character" w:customStyle="1" w:styleId="DefaultChar">
    <w:name w:val="Default Char"/>
    <w:basedOn w:val="DefaultParagraphFont"/>
    <w:link w:val="Default"/>
    <w:rsid w:val="00874E1F"/>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635107">
      <w:bodyDiv w:val="1"/>
      <w:marLeft w:val="0"/>
      <w:marRight w:val="0"/>
      <w:marTop w:val="0"/>
      <w:marBottom w:val="0"/>
      <w:divBdr>
        <w:top w:val="none" w:sz="0" w:space="0" w:color="auto"/>
        <w:left w:val="none" w:sz="0" w:space="0" w:color="auto"/>
        <w:bottom w:val="none" w:sz="0" w:space="0" w:color="auto"/>
        <w:right w:val="none" w:sz="0" w:space="0" w:color="auto"/>
      </w:divBdr>
    </w:div>
    <w:div w:id="752319936">
      <w:bodyDiv w:val="1"/>
      <w:marLeft w:val="0"/>
      <w:marRight w:val="0"/>
      <w:marTop w:val="0"/>
      <w:marBottom w:val="0"/>
      <w:divBdr>
        <w:top w:val="none" w:sz="0" w:space="0" w:color="auto"/>
        <w:left w:val="none" w:sz="0" w:space="0" w:color="auto"/>
        <w:bottom w:val="none" w:sz="0" w:space="0" w:color="auto"/>
        <w:right w:val="none" w:sz="0" w:space="0" w:color="auto"/>
      </w:divBdr>
    </w:div>
    <w:div w:id="823400643">
      <w:bodyDiv w:val="1"/>
      <w:marLeft w:val="0"/>
      <w:marRight w:val="0"/>
      <w:marTop w:val="0"/>
      <w:marBottom w:val="0"/>
      <w:divBdr>
        <w:top w:val="none" w:sz="0" w:space="0" w:color="auto"/>
        <w:left w:val="none" w:sz="0" w:space="0" w:color="auto"/>
        <w:bottom w:val="none" w:sz="0" w:space="0" w:color="auto"/>
        <w:right w:val="none" w:sz="0" w:space="0" w:color="auto"/>
      </w:divBdr>
    </w:div>
    <w:div w:id="955797585">
      <w:bodyDiv w:val="1"/>
      <w:marLeft w:val="0"/>
      <w:marRight w:val="0"/>
      <w:marTop w:val="0"/>
      <w:marBottom w:val="0"/>
      <w:divBdr>
        <w:top w:val="none" w:sz="0" w:space="0" w:color="auto"/>
        <w:left w:val="none" w:sz="0" w:space="0" w:color="auto"/>
        <w:bottom w:val="none" w:sz="0" w:space="0" w:color="auto"/>
        <w:right w:val="none" w:sz="0" w:space="0" w:color="auto"/>
      </w:divBdr>
    </w:div>
    <w:div w:id="1014846408">
      <w:bodyDiv w:val="1"/>
      <w:marLeft w:val="0"/>
      <w:marRight w:val="0"/>
      <w:marTop w:val="0"/>
      <w:marBottom w:val="0"/>
      <w:divBdr>
        <w:top w:val="none" w:sz="0" w:space="0" w:color="auto"/>
        <w:left w:val="none" w:sz="0" w:space="0" w:color="auto"/>
        <w:bottom w:val="none" w:sz="0" w:space="0" w:color="auto"/>
        <w:right w:val="none" w:sz="0" w:space="0" w:color="auto"/>
      </w:divBdr>
    </w:div>
    <w:div w:id="165918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889E2B-208E-4268-A492-7F213DECB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16</Pages>
  <Words>4111</Words>
  <Characters>23438</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Neil Willis</cp:lastModifiedBy>
  <cp:revision>4</cp:revision>
  <dcterms:created xsi:type="dcterms:W3CDTF">2021-10-26T14:24:00Z</dcterms:created>
  <dcterms:modified xsi:type="dcterms:W3CDTF">2022-09-01T12:02:00Z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